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3DD2A3C5" w:rsidR="00EF36E6" w:rsidRPr="00DE1DE9" w:rsidRDefault="000343B3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Göteborg Stads hemtjänsts rutin för riskbedömning av arbetsmiljö i ordinärt boende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16567517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>
            <w:pPr>
              <w:pStyle w:val="Sidhuvud"/>
              <w:spacing w:after="100"/>
              <w:jc w:val="right"/>
            </w:pPr>
          </w:p>
        </w:tc>
      </w:tr>
    </w:tbl>
    <w:p w14:paraId="49920F47" w14:textId="35AF1715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343B3">
            <w:rPr>
              <w:rFonts w:asciiTheme="majorHAnsi" w:hAnsiTheme="majorHAnsi" w:cstheme="majorHAnsi"/>
              <w:sz w:val="18"/>
              <w:szCs w:val="18"/>
            </w:rPr>
            <w:t>Göteborg Stads hemtjänsts rutin för riskbedömning av arbetsmiljö i ordinärt boende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8110F7">
        <w:trPr>
          <w:trHeight w:val="730"/>
        </w:trPr>
        <w:tc>
          <w:tcPr>
            <w:tcW w:w="2409" w:type="dxa"/>
          </w:tcPr>
          <w:p w14:paraId="0360EF83" w14:textId="3AF13080" w:rsidR="00FA64EB" w:rsidRPr="00031F7D" w:rsidRDefault="00FA64EB" w:rsidP="008110F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8110F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Beslutad av: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3536FB">
                  <w:rPr>
                    <w:rFonts w:asciiTheme="majorHAnsi" w:hAnsiTheme="majorHAnsi" w:cstheme="majorBidi"/>
                    <w:sz w:val="18"/>
                    <w:szCs w:val="18"/>
                  </w:rPr>
                  <w:t>Avdelningschef</w:t>
                </w:r>
              </w:sdtContent>
            </w:sdt>
          </w:p>
        </w:tc>
        <w:tc>
          <w:tcPr>
            <w:tcW w:w="2209" w:type="dxa"/>
          </w:tcPr>
          <w:p w14:paraId="38D12A77" w14:textId="23374893" w:rsidR="00FA64EB" w:rsidRPr="00031F7D" w:rsidRDefault="00FA64E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4DBC5AAE">
              <w:rPr>
                <w:rFonts w:asciiTheme="majorHAnsi" w:hAnsiTheme="majorHAnsi" w:cstheme="majorBidi"/>
                <w:b/>
                <w:sz w:val="18"/>
                <w:szCs w:val="18"/>
              </w:rPr>
              <w:t>Gäller för:</w:t>
            </w:r>
            <w:r>
              <w:br/>
            </w:r>
            <w:sdt>
              <w:sdtPr>
                <w:rPr>
                  <w:rFonts w:asciiTheme="majorHAnsi" w:hAnsiTheme="majorHAnsi" w:cstheme="majorBidi"/>
                  <w:color w:val="000000" w:themeColor="text1"/>
                  <w:sz w:val="18"/>
                  <w:szCs w:val="18"/>
                </w:rPr>
                <w:id w:val="1044249602"/>
                <w:placeholder>
                  <w:docPart w:val="44E3558ADFE54B1B925006C9788E03AC"/>
                </w:placeholder>
                <w:text/>
              </w:sdtPr>
              <w:sdtEndPr/>
              <w:sdtContent>
                <w:r w:rsidR="004579BB" w:rsidRPr="00617C78">
                  <w:rPr>
                    <w:rFonts w:asciiTheme="majorHAnsi" w:hAnsiTheme="majorHAnsi" w:cstheme="majorBidi"/>
                    <w:color w:val="000000" w:themeColor="text1"/>
                    <w:sz w:val="18"/>
                    <w:szCs w:val="18"/>
                  </w:rPr>
                  <w:t xml:space="preserve">Göteborgs </w:t>
                </w:r>
                <w:r w:rsidR="007B5348" w:rsidRPr="00617C78">
                  <w:rPr>
                    <w:rFonts w:asciiTheme="majorHAnsi" w:hAnsiTheme="majorHAnsi" w:cstheme="majorBidi"/>
                    <w:color w:val="000000" w:themeColor="text1"/>
                    <w:sz w:val="18"/>
                    <w:szCs w:val="18"/>
                  </w:rPr>
                  <w:t>Stads hemtjänst</w:t>
                </w:r>
                <w:r w:rsidR="00E97790" w:rsidRPr="00617C78">
                  <w:rPr>
                    <w:rFonts w:asciiTheme="majorHAnsi" w:hAnsiTheme="majorHAnsi" w:cstheme="majorBidi"/>
                    <w:color w:val="000000" w:themeColor="text1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16" w:type="dxa"/>
          </w:tcPr>
          <w:p w14:paraId="4B56E1B5" w14:textId="6A855B9D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4579BB">
                  <w:rPr>
                    <w:rFonts w:asciiTheme="majorHAnsi" w:hAnsiTheme="majorHAnsi" w:cstheme="majorHAnsi"/>
                    <w:sz w:val="18"/>
                    <w:szCs w:val="18"/>
                  </w:rPr>
                  <w:t>Ej aktuellt</w:t>
                </w:r>
              </w:sdtContent>
            </w:sdt>
          </w:p>
        </w:tc>
        <w:tc>
          <w:tcPr>
            <w:tcW w:w="2238" w:type="dxa"/>
          </w:tcPr>
          <w:p w14:paraId="5F1DCBB9" w14:textId="3F180394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617C78">
                  <w:rPr>
                    <w:rFonts w:asciiTheme="majorHAnsi" w:hAnsiTheme="majorHAnsi" w:cstheme="majorHAnsi"/>
                    <w:sz w:val="18"/>
                    <w:szCs w:val="18"/>
                  </w:rPr>
                  <w:t>2025-</w:t>
                </w:r>
                <w:r w:rsidR="003536FB">
                  <w:rPr>
                    <w:rFonts w:asciiTheme="majorHAnsi" w:hAnsiTheme="majorHAnsi" w:cstheme="majorHAnsi"/>
                    <w:sz w:val="18"/>
                    <w:szCs w:val="18"/>
                  </w:rPr>
                  <w:t>02-11</w:t>
                </w:r>
              </w:sdtContent>
            </w:sdt>
          </w:p>
        </w:tc>
      </w:tr>
      <w:tr w:rsidR="00FA64EB" w:rsidRPr="00B26686" w14:paraId="2BE908A6" w14:textId="77777777" w:rsidTr="008110F7">
        <w:trPr>
          <w:trHeight w:val="730"/>
        </w:trPr>
        <w:tc>
          <w:tcPr>
            <w:tcW w:w="2409" w:type="dxa"/>
          </w:tcPr>
          <w:p w14:paraId="20EFC763" w14:textId="129C3E48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1B4AF5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0F8F42F5" w:rsidR="00FA64EB" w:rsidRPr="00031F7D" w:rsidRDefault="00FA64EB" w:rsidP="008110F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8110F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Giltighetstid: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3536FB">
                  <w:rPr>
                    <w:rFonts w:asciiTheme="majorHAnsi" w:hAnsiTheme="majorHAnsi" w:cstheme="majorBidi"/>
                    <w:sz w:val="18"/>
                    <w:szCs w:val="18"/>
                  </w:rPr>
                  <w:t>2025-02-19 och tillsvidare</w:t>
                </w:r>
              </w:sdtContent>
            </w:sdt>
          </w:p>
        </w:tc>
        <w:tc>
          <w:tcPr>
            <w:tcW w:w="2216" w:type="dxa"/>
          </w:tcPr>
          <w:p w14:paraId="683AC6D9" w14:textId="7B903BE5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617C78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6C5A83">
                  <w:rPr>
                    <w:rFonts w:asciiTheme="majorHAnsi" w:hAnsiTheme="majorHAnsi" w:cstheme="majorHAnsi"/>
                    <w:sz w:val="18"/>
                    <w:szCs w:val="18"/>
                  </w:rPr>
                  <w:t>2025-03-07</w:t>
                </w:r>
              </w:sdtContent>
            </w:sdt>
          </w:p>
        </w:tc>
        <w:tc>
          <w:tcPr>
            <w:tcW w:w="2238" w:type="dxa"/>
          </w:tcPr>
          <w:p w14:paraId="31EB5357" w14:textId="007909BA" w:rsidR="00FA64EB" w:rsidRPr="00031F7D" w:rsidRDefault="00FA64EB" w:rsidP="008110F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8110F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7B5348">
                  <w:rPr>
                    <w:rFonts w:asciiTheme="majorHAnsi" w:hAnsiTheme="majorHAnsi" w:cstheme="majorBidi"/>
                    <w:sz w:val="18"/>
                    <w:szCs w:val="18"/>
                  </w:rPr>
                  <w:t xml:space="preserve">Verksamhetscontroller, verksamhetsutvecklare </w:t>
                </w:r>
              </w:sdtContent>
            </w:sdt>
          </w:p>
        </w:tc>
      </w:tr>
    </w:tbl>
    <w:p w14:paraId="25FD8C31" w14:textId="09AAA3E1" w:rsidR="00FA64EB" w:rsidRDefault="006C5A83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EndPr/>
        <w:sdtContent>
          <w:r w:rsidR="00617C78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</w:p>
    <w:bookmarkEnd w:id="2"/>
    <w:p w14:paraId="319234AF" w14:textId="4AB9D0B8" w:rsidR="004D6CB4" w:rsidRPr="00A95D7D" w:rsidRDefault="006C5A83" w:rsidP="00EB0C32">
      <w:pPr>
        <w:pStyle w:val="Rubrik1"/>
      </w:pPr>
      <w:sdt>
        <w:sdtPr>
          <w:id w:val="-93630945"/>
          <w:placeholder>
            <w:docPart w:val="CB7CE430E10D4C95B6ADD16BA755FE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343B3" w:rsidRPr="000343B3">
            <w:t>Göteborg Stads hemtjänsts rutin för riskbedömning av arbetsmiljö i ordinärt boende</w:t>
          </w:r>
        </w:sdtContent>
      </w:sdt>
      <w:r w:rsidR="000D7168" w:rsidRPr="5B7C0A85">
        <w:rPr>
          <w:color w:val="000000" w:themeColor="text1"/>
        </w:rPr>
        <w:t xml:space="preserve"> </w:t>
      </w:r>
    </w:p>
    <w:p w14:paraId="1BB53631" w14:textId="533AAF28" w:rsidR="003E6036" w:rsidRDefault="00D74937" w:rsidP="009E1F4E">
      <w:r>
        <w:t xml:space="preserve">När du som arbetsgivare ska arbeta med arbetsmiljön behöver du göra det systematiskt och planerat. </w:t>
      </w:r>
      <w:r w:rsidR="00B631F7">
        <w:t>Rutin</w:t>
      </w:r>
    </w:p>
    <w:p w14:paraId="51B64DA4" w14:textId="7E484C87" w:rsidR="00D109D8" w:rsidRDefault="00D109D8" w:rsidP="00D109D8">
      <w:pPr>
        <w:rPr>
          <w:rFonts w:eastAsiaTheme="minorHAnsi" w:cstheme="minorHAnsi"/>
          <w:color w:val="000000"/>
          <w:szCs w:val="22"/>
          <w14:ligatures w14:val="standardContextual"/>
        </w:rPr>
      </w:pPr>
      <w:r w:rsidRPr="00A95D7D">
        <w:rPr>
          <w:rFonts w:eastAsiaTheme="minorHAnsi" w:cstheme="minorHAnsi"/>
          <w:color w:val="000000"/>
          <w:szCs w:val="22"/>
          <w14:ligatures w14:val="standardContextual"/>
        </w:rPr>
        <w:t>En riskbedömning av arbetsmiljön i enskilt hem inom hemtjänsten</w:t>
      </w:r>
      <w:r w:rsidR="00C22D4A">
        <w:rPr>
          <w:rFonts w:eastAsiaTheme="minorHAnsi" w:cstheme="minorHAnsi"/>
          <w:color w:val="000000"/>
          <w:szCs w:val="22"/>
          <w14:ligatures w14:val="standardContextual"/>
        </w:rPr>
        <w:t xml:space="preserve"> ska genomföras hos samtliga omsorgstagare</w:t>
      </w:r>
      <w:r w:rsidR="007F09E0">
        <w:rPr>
          <w:rFonts w:eastAsiaTheme="minorHAnsi" w:cstheme="minorHAnsi"/>
          <w:color w:val="000000"/>
          <w:szCs w:val="22"/>
          <w14:ligatures w14:val="standardContextual"/>
        </w:rPr>
        <w:t xml:space="preserve"> inklusive </w:t>
      </w:r>
      <w:r w:rsidR="005227AF">
        <w:rPr>
          <w:rFonts w:eastAsiaTheme="minorHAnsi" w:cstheme="minorHAnsi"/>
          <w:color w:val="000000"/>
          <w:szCs w:val="22"/>
          <w14:ligatures w14:val="standardContextual"/>
        </w:rPr>
        <w:t>de med</w:t>
      </w:r>
      <w:r w:rsidR="009A3B2F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  <w:r w:rsidR="00601ED7">
        <w:rPr>
          <w:rFonts w:eastAsiaTheme="minorHAnsi" w:cstheme="minorHAnsi"/>
          <w:color w:val="000000"/>
          <w:szCs w:val="22"/>
          <w14:ligatures w14:val="standardContextual"/>
        </w:rPr>
        <w:t>delegerade hälso- och sjukvård</w:t>
      </w:r>
      <w:r w:rsidR="00EA4A80">
        <w:rPr>
          <w:rFonts w:eastAsiaTheme="minorHAnsi" w:cstheme="minorHAnsi"/>
          <w:color w:val="000000"/>
          <w:szCs w:val="22"/>
          <w14:ligatures w14:val="standardContextual"/>
        </w:rPr>
        <w:t>såtgärder.</w:t>
      </w:r>
      <w:r w:rsidR="00601ED7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  <w:r w:rsidR="003612AC">
        <w:rPr>
          <w:rFonts w:eastAsiaTheme="minorHAnsi" w:cstheme="minorHAnsi"/>
          <w:color w:val="000000"/>
          <w:szCs w:val="22"/>
          <w14:ligatures w14:val="standardContextual"/>
        </w:rPr>
        <w:t>Enhetschef ska kontrollera om riskbedömningar är gjorda inom hälso- och sjukvård och myndighet och bedöma om dessa påverkar utförandet av uppdraget.</w:t>
      </w:r>
    </w:p>
    <w:p w14:paraId="6C60EA1F" w14:textId="2570248B" w:rsidR="009E1F4E" w:rsidRDefault="00B05103" w:rsidP="00D109D8">
      <w:pPr>
        <w:rPr>
          <w:rFonts w:cstheme="minorHAnsi"/>
          <w:color w:val="000000" w:themeColor="text1"/>
          <w:szCs w:val="22"/>
        </w:rPr>
      </w:pPr>
      <w:r w:rsidRPr="00C74CA6">
        <w:rPr>
          <w:rFonts w:cstheme="minorHAnsi"/>
          <w:color w:val="000000"/>
          <w:szCs w:val="22"/>
          <w14:ligatures w14:val="standardContextual"/>
        </w:rPr>
        <w:t xml:space="preserve">Riskbedömningen utförs vid första mötet </w:t>
      </w:r>
      <w:r>
        <w:rPr>
          <w:rFonts w:cstheme="minorHAnsi"/>
          <w:color w:val="000000"/>
          <w:szCs w:val="22"/>
          <w14:ligatures w14:val="standardContextual"/>
        </w:rPr>
        <w:t>med omsorgstagaren</w:t>
      </w:r>
      <w:r w:rsidR="009E1F4E">
        <w:rPr>
          <w:rFonts w:cstheme="minorHAnsi"/>
          <w:color w:val="000000"/>
          <w:szCs w:val="22"/>
          <w14:ligatures w14:val="standardContextual"/>
        </w:rPr>
        <w:t>. Enhetschef utser</w:t>
      </w:r>
      <w:r w:rsidRPr="00C74CA6">
        <w:rPr>
          <w:rFonts w:cstheme="minorHAnsi"/>
          <w:color w:val="000000"/>
          <w:szCs w:val="22"/>
          <w14:ligatures w14:val="standardContextual"/>
        </w:rPr>
        <w:t xml:space="preserve"> </w:t>
      </w:r>
      <w:r w:rsidRPr="00C74CA6">
        <w:rPr>
          <w:rFonts w:cstheme="minorHAnsi"/>
          <w:color w:val="000000" w:themeColor="text1"/>
          <w:szCs w:val="22"/>
        </w:rPr>
        <w:t>mottagningsombud, fast omsorgskontakt eller annan person</w:t>
      </w:r>
      <w:r w:rsidR="009E1F4E">
        <w:rPr>
          <w:rFonts w:cstheme="minorHAnsi"/>
          <w:color w:val="000000" w:themeColor="text1"/>
          <w:szCs w:val="22"/>
        </w:rPr>
        <w:t xml:space="preserve"> som arbetsgivaren bedömer ha tillräcklig kompetens för uppdraget. Vid allvarlig eller mycket allvarlig risk kan enhetschef genomföra riskbedömning tillsammans med utsedd person.</w:t>
      </w:r>
    </w:p>
    <w:p w14:paraId="0F6D6E89" w14:textId="1703159D" w:rsidR="00B05103" w:rsidRPr="00454A4F" w:rsidRDefault="00B05103" w:rsidP="00D109D8">
      <w:pPr>
        <w:rPr>
          <w:rFonts w:cstheme="minorHAnsi"/>
          <w:szCs w:val="22"/>
          <w14:ligatures w14:val="standardContextual"/>
        </w:rPr>
      </w:pPr>
      <w:r w:rsidRPr="00C74CA6">
        <w:rPr>
          <w:rFonts w:cstheme="minorHAnsi"/>
          <w:color w:val="000000"/>
          <w:szCs w:val="22"/>
          <w14:ligatures w14:val="standardContextual"/>
        </w:rPr>
        <w:t>Riskbedömning görs därefter kontinuerligt vid förändringar</w:t>
      </w:r>
      <w:r>
        <w:rPr>
          <w:rFonts w:cstheme="minorHAnsi"/>
          <w:color w:val="000000"/>
          <w:szCs w:val="22"/>
          <w14:ligatures w14:val="standardContextual"/>
        </w:rPr>
        <w:t xml:space="preserve"> dock minst en gång per år</w:t>
      </w:r>
      <w:r w:rsidRPr="00C74CA6">
        <w:rPr>
          <w:rFonts w:cstheme="minorHAnsi"/>
          <w:color w:val="000000"/>
          <w:szCs w:val="22"/>
          <w14:ligatures w14:val="standardContextual"/>
        </w:rPr>
        <w:t>.</w:t>
      </w:r>
      <w:r w:rsidR="00454A4F">
        <w:rPr>
          <w:rFonts w:cstheme="minorHAnsi"/>
          <w:color w:val="000000"/>
          <w:szCs w:val="22"/>
          <w14:ligatures w14:val="standardContextual"/>
        </w:rPr>
        <w:t xml:space="preserve"> </w:t>
      </w:r>
      <w:r w:rsidR="00304A2C">
        <w:rPr>
          <w:rFonts w:cstheme="minorHAnsi"/>
          <w:color w:val="000000"/>
          <w:szCs w:val="22"/>
          <w14:ligatures w14:val="standardContextual"/>
        </w:rPr>
        <w:t>Ifylld r</w:t>
      </w:r>
      <w:r w:rsidR="00454A4F" w:rsidRPr="00C74CA6">
        <w:rPr>
          <w:rFonts w:cstheme="minorHAnsi"/>
          <w:color w:val="000000"/>
          <w:szCs w:val="22"/>
          <w14:ligatures w14:val="standardContextual"/>
        </w:rPr>
        <w:t>iskdömning överlämnas till enhetschef.</w:t>
      </w:r>
      <w:r w:rsidR="009E1F4E">
        <w:rPr>
          <w:rFonts w:cstheme="minorHAnsi"/>
          <w:color w:val="000000"/>
          <w:szCs w:val="22"/>
          <w14:ligatures w14:val="standardContextual"/>
        </w:rPr>
        <w:t xml:space="preserve"> </w:t>
      </w:r>
    </w:p>
    <w:p w14:paraId="390BB9A7" w14:textId="6A842ACD" w:rsidR="009A61EE" w:rsidRPr="00A95D7D" w:rsidRDefault="00D109D8" w:rsidP="00D109D8">
      <w:pPr>
        <w:rPr>
          <w:rFonts w:eastAsiaTheme="minorHAnsi" w:cstheme="minorHAnsi"/>
          <w:color w:val="000000"/>
          <w:szCs w:val="22"/>
          <w14:ligatures w14:val="standardContextual"/>
        </w:rPr>
      </w:pPr>
      <w:r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Enhetschefen på respektive enhet ansvarar för att riskbedömningen görs och följs upp. </w:t>
      </w:r>
      <w:r w:rsidR="003C01B2"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Riskbedömning </w:t>
      </w:r>
      <w:r w:rsidR="004D0160" w:rsidRPr="00A95D7D">
        <w:rPr>
          <w:rFonts w:eastAsiaTheme="minorHAnsi" w:cstheme="minorHAnsi"/>
          <w:color w:val="000000"/>
          <w:szCs w:val="22"/>
          <w14:ligatures w14:val="standardContextual"/>
        </w:rPr>
        <w:t>genomförs</w:t>
      </w:r>
      <w:r w:rsidR="003C01B2"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 enligt </w:t>
      </w:r>
      <w:r w:rsidR="004D0160"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beslutad </w:t>
      </w:r>
      <w:r w:rsidR="003C01B2"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mall för </w:t>
      </w:r>
      <w:r w:rsidR="004D0160" w:rsidRPr="00A95D7D">
        <w:rPr>
          <w:rFonts w:eastAsiaTheme="minorHAnsi" w:cstheme="minorHAnsi"/>
          <w:color w:val="000000"/>
          <w:szCs w:val="22"/>
          <w14:ligatures w14:val="standardContextual"/>
        </w:rPr>
        <w:t xml:space="preserve">riskbedömning och kategoriseras </w:t>
      </w:r>
      <w:r w:rsidR="003C01B2" w:rsidRPr="00A95D7D">
        <w:rPr>
          <w:rFonts w:eastAsiaTheme="minorHAnsi" w:cstheme="minorHAnsi"/>
          <w:color w:val="000000"/>
          <w:szCs w:val="22"/>
          <w14:ligatures w14:val="standardContextual"/>
        </w:rPr>
        <w:t>enligt följande</w:t>
      </w:r>
      <w:r w:rsidR="00EF3FCA" w:rsidRPr="00A95D7D">
        <w:rPr>
          <w:rFonts w:eastAsiaTheme="minorHAnsi" w:cstheme="minorHAnsi"/>
          <w:color w:val="000000"/>
          <w:szCs w:val="22"/>
          <w14:ligatures w14:val="standardContextual"/>
        </w:rPr>
        <w:t>;</w:t>
      </w:r>
    </w:p>
    <w:p w14:paraId="4112A3B3" w14:textId="3C0AEAD4" w:rsidR="009A61EE" w:rsidRPr="009A61EE" w:rsidRDefault="009A61EE" w:rsidP="00E56AED">
      <w:pPr>
        <w:spacing w:after="0" w:line="240" w:lineRule="auto"/>
        <w:ind w:firstLine="1304"/>
        <w:rPr>
          <w:rFonts w:ascii="Times New Roman" w:eastAsia="Times New Roman" w:hAnsi="Times New Roman" w:cs="Times New Roman"/>
          <w:szCs w:val="22"/>
          <w:lang w:eastAsia="sv-SE"/>
        </w:rPr>
      </w:pPr>
      <w:r w:rsidRPr="009A61EE">
        <w:rPr>
          <w:rFonts w:ascii="Times New Roman" w:eastAsia="Times New Roman" w:hAnsi="Times New Roman" w:cs="Times New Roman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9101B" wp14:editId="659D3790">
                <wp:simplePos x="0" y="0"/>
                <wp:positionH relativeFrom="column">
                  <wp:posOffset>621030</wp:posOffset>
                </wp:positionH>
                <wp:positionV relativeFrom="paragraph">
                  <wp:posOffset>3175</wp:posOffset>
                </wp:positionV>
                <wp:extent cx="151585" cy="161364"/>
                <wp:effectExtent l="0" t="0" r="20320" b="10160"/>
                <wp:wrapNone/>
                <wp:docPr id="1576966249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85" cy="161364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E006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FCE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2" o:spid="_x0000_s1026" type="#_x0000_t120" style="position:absolute;margin-left:48.9pt;margin-top:.25pt;width:11.95pt;height:12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" fillcolor="#00b050" strokecolor="#5d0028" strokeweight="1pt">
                <v:stroke joinstyle="miter"/>
              </v:shape>
            </w:pict>
          </mc:Fallback>
        </mc:AlternateContent>
      </w:r>
      <w:r w:rsidRPr="009A61EE">
        <w:rPr>
          <w:rFonts w:ascii="Times New Roman" w:eastAsia="Times New Roman" w:hAnsi="Times New Roman" w:cs="Times New Roman"/>
          <w:szCs w:val="22"/>
          <w:lang w:eastAsia="sv-SE"/>
        </w:rPr>
        <w:t>Grönt: Försumbar risk, ej behov av åtgärd</w:t>
      </w:r>
    </w:p>
    <w:p w14:paraId="031ED004" w14:textId="718DA77A" w:rsidR="009A61EE" w:rsidRPr="009A61EE" w:rsidRDefault="00436599" w:rsidP="009A61EE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sv-SE"/>
        </w:rPr>
      </w:pPr>
      <w:r w:rsidRPr="009A61EE">
        <w:rPr>
          <w:rFonts w:ascii="Times New Roman" w:eastAsia="Times New Roman" w:hAnsi="Times New Roman" w:cs="Times New Roman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2A659" wp14:editId="1F10F013">
                <wp:simplePos x="0" y="0"/>
                <wp:positionH relativeFrom="column">
                  <wp:posOffset>630555</wp:posOffset>
                </wp:positionH>
                <wp:positionV relativeFrom="paragraph">
                  <wp:posOffset>149225</wp:posOffset>
                </wp:positionV>
                <wp:extent cx="151130" cy="161290"/>
                <wp:effectExtent l="0" t="0" r="20320" b="10160"/>
                <wp:wrapNone/>
                <wp:docPr id="231939000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6129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DE006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DF06" id="Flödesschema: Koppling 2" o:spid="_x0000_s1026" type="#_x0000_t120" style="position:absolute;margin-left:49.65pt;margin-top:11.75pt;width:11.9pt;height:1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" fillcolor="#92d050" strokecolor="#5d0028" strokeweight="1pt">
                <v:stroke joinstyle="miter"/>
              </v:shape>
            </w:pict>
          </mc:Fallback>
        </mc:AlternateContent>
      </w:r>
    </w:p>
    <w:p w14:paraId="501ECF97" w14:textId="6C17B625" w:rsidR="009A61EE" w:rsidRPr="009A61EE" w:rsidRDefault="009A61EE" w:rsidP="003166E1">
      <w:pPr>
        <w:spacing w:after="0" w:line="240" w:lineRule="auto"/>
        <w:ind w:firstLine="1304"/>
        <w:rPr>
          <w:rFonts w:ascii="Times New Roman" w:eastAsia="Times New Roman" w:hAnsi="Times New Roman" w:cs="Times New Roman"/>
          <w:szCs w:val="22"/>
          <w:lang w:eastAsia="sv-SE"/>
        </w:rPr>
      </w:pPr>
      <w:r w:rsidRPr="009A61EE">
        <w:rPr>
          <w:rFonts w:ascii="Times New Roman" w:eastAsia="Times New Roman" w:hAnsi="Times New Roman" w:cs="Times New Roman"/>
          <w:szCs w:val="22"/>
          <w:lang w:eastAsia="sv-SE"/>
        </w:rPr>
        <w:t>Ljus grönt: Liten risk, eventuellt behov av åtgärd</w:t>
      </w:r>
    </w:p>
    <w:p w14:paraId="490EBF28" w14:textId="41866F53" w:rsidR="009A61EE" w:rsidRPr="009A61EE" w:rsidRDefault="009A61EE" w:rsidP="009A6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55C83034" w14:textId="5D699F03" w:rsidR="009A61EE" w:rsidRPr="009A61EE" w:rsidRDefault="003166E1" w:rsidP="003166E1">
      <w:pPr>
        <w:spacing w:after="0" w:line="240" w:lineRule="auto"/>
        <w:ind w:left="1304"/>
        <w:rPr>
          <w:rFonts w:ascii="Times New Roman" w:eastAsia="Times New Roman" w:hAnsi="Times New Roman" w:cs="Times New Roman"/>
          <w:szCs w:val="22"/>
          <w:lang w:eastAsia="sv-SE"/>
        </w:rPr>
      </w:pPr>
      <w:r w:rsidRPr="009A61EE">
        <w:rPr>
          <w:rFonts w:ascii="Times New Roman" w:eastAsia="Times New Roman" w:hAnsi="Times New Roman" w:cs="Times New Roman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2B9767" wp14:editId="4D125A79">
                <wp:simplePos x="0" y="0"/>
                <wp:positionH relativeFrom="column">
                  <wp:posOffset>628840</wp:posOffset>
                </wp:positionH>
                <wp:positionV relativeFrom="paragraph">
                  <wp:posOffset>10795</wp:posOffset>
                </wp:positionV>
                <wp:extent cx="151130" cy="161290"/>
                <wp:effectExtent l="0" t="0" r="20320" b="10160"/>
                <wp:wrapNone/>
                <wp:docPr id="739897726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612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DE006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41FF" id="Flödesschema: Koppling 2" o:spid="_x0000_s1026" type="#_x0000_t120" style="position:absolute;margin-left:49.5pt;margin-top:.85pt;width:11.9pt;height:12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" fillcolor="yellow" strokecolor="#5d0028" strokeweight="1pt">
                <v:stroke joinstyle="miter"/>
              </v:shape>
            </w:pict>
          </mc:Fallback>
        </mc:AlternateContent>
      </w:r>
      <w:r w:rsidR="009A61EE" w:rsidRPr="009A61EE">
        <w:rPr>
          <w:rFonts w:ascii="Times New Roman" w:eastAsia="Times New Roman" w:hAnsi="Times New Roman" w:cs="Times New Roman"/>
          <w:szCs w:val="22"/>
          <w:lang w:eastAsia="sv-SE"/>
        </w:rPr>
        <w:t>Gul: Medel risk för skada men går med planering att undvika, till exempel genom extra personal, mer tid. Bör åtgärdas över tid. Handlingsplan ska upprättas</w:t>
      </w:r>
      <w:r w:rsidR="00554C70" w:rsidRPr="00C74CA6">
        <w:rPr>
          <w:rFonts w:ascii="Times New Roman" w:eastAsia="Times New Roman" w:hAnsi="Times New Roman" w:cs="Times New Roman"/>
          <w:szCs w:val="22"/>
          <w:lang w:eastAsia="sv-SE"/>
        </w:rPr>
        <w:t xml:space="preserve">. </w:t>
      </w:r>
      <w:r w:rsidR="00554C70" w:rsidRPr="00C74CA6">
        <w:rPr>
          <w:rFonts w:ascii="Times New Roman" w:eastAsia="Times New Roman" w:hAnsi="Times New Roman" w:cs="Times New Roman"/>
          <w:bCs/>
          <w:szCs w:val="22"/>
          <w:lang w:eastAsia="sv-SE"/>
        </w:rPr>
        <w:t>Skyndsam information till skyddsombud</w:t>
      </w:r>
    </w:p>
    <w:p w14:paraId="7BEE3073" w14:textId="53FCB5F7" w:rsidR="009A61EE" w:rsidRPr="009A61EE" w:rsidRDefault="00436599" w:rsidP="009A6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9A61EE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A65AAA" wp14:editId="4842EA93">
                <wp:simplePos x="0" y="0"/>
                <wp:positionH relativeFrom="column">
                  <wp:posOffset>633730</wp:posOffset>
                </wp:positionH>
                <wp:positionV relativeFrom="paragraph">
                  <wp:posOffset>150495</wp:posOffset>
                </wp:positionV>
                <wp:extent cx="151130" cy="161290"/>
                <wp:effectExtent l="0" t="0" r="20320" b="10160"/>
                <wp:wrapNone/>
                <wp:docPr id="289484999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6129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DE006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60913" id="Flödesschema: Koppling 2" o:spid="_x0000_s1026" type="#_x0000_t120" style="position:absolute;margin-left:49.9pt;margin-top:11.85pt;width:11.9pt;height:12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" fillcolor="#ffc000" strokecolor="#5d0028" strokeweight="1pt">
                <v:stroke joinstyle="miter"/>
              </v:shape>
            </w:pict>
          </mc:Fallback>
        </mc:AlternateContent>
      </w:r>
    </w:p>
    <w:p w14:paraId="7BC5ABC0" w14:textId="63D0954E" w:rsidR="009A61EE" w:rsidRDefault="009A61EE" w:rsidP="00554C70">
      <w:pPr>
        <w:spacing w:after="0" w:line="240" w:lineRule="auto"/>
        <w:ind w:left="1304" w:firstLine="1"/>
        <w:rPr>
          <w:rFonts w:ascii="Times New Roman" w:eastAsia="Times New Roman" w:hAnsi="Times New Roman" w:cs="Times New Roman"/>
          <w:bCs/>
          <w:szCs w:val="22"/>
          <w:lang w:eastAsia="sv-SE"/>
        </w:rPr>
      </w:pPr>
      <w:r w:rsidRPr="009A61EE">
        <w:rPr>
          <w:rFonts w:ascii="Times New Roman" w:eastAsia="Times New Roman" w:hAnsi="Times New Roman" w:cs="Times New Roman"/>
          <w:bCs/>
          <w:szCs w:val="22"/>
          <w:lang w:eastAsia="sv-SE"/>
        </w:rPr>
        <w:t>Orange: Allvarlig risk, handlingsplan ska upprättas</w:t>
      </w:r>
      <w:r w:rsidR="00554C70" w:rsidRPr="00C74CA6">
        <w:rPr>
          <w:rFonts w:ascii="Times New Roman" w:eastAsia="Times New Roman" w:hAnsi="Times New Roman" w:cs="Times New Roman"/>
          <w:bCs/>
          <w:szCs w:val="22"/>
          <w:lang w:eastAsia="sv-SE"/>
        </w:rPr>
        <w:t>. Skyndsam information till skyddsombud</w:t>
      </w:r>
    </w:p>
    <w:p w14:paraId="6A6DCE44" w14:textId="5DA3896E" w:rsidR="00554C70" w:rsidRPr="009A61EE" w:rsidRDefault="003166E1" w:rsidP="009A61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v-SE"/>
        </w:rPr>
      </w:pPr>
      <w:r w:rsidRPr="009A61EE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B8C40A" wp14:editId="49E2C64A">
                <wp:simplePos x="0" y="0"/>
                <wp:positionH relativeFrom="column">
                  <wp:posOffset>638175</wp:posOffset>
                </wp:positionH>
                <wp:positionV relativeFrom="paragraph">
                  <wp:posOffset>146685</wp:posOffset>
                </wp:positionV>
                <wp:extent cx="151130" cy="161290"/>
                <wp:effectExtent l="0" t="0" r="20320" b="10160"/>
                <wp:wrapNone/>
                <wp:docPr id="1950920537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6129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DE006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4092" id="Flödesschema: Koppling 2" o:spid="_x0000_s1026" type="#_x0000_t120" style="position:absolute;margin-left:50.25pt;margin-top:11.55pt;width:11.9pt;height:12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" fillcolor="red" strokecolor="#5d0028" strokeweight="1pt">
                <v:stroke joinstyle="miter"/>
              </v:shape>
            </w:pict>
          </mc:Fallback>
        </mc:AlternateContent>
      </w:r>
    </w:p>
    <w:p w14:paraId="5C9784F6" w14:textId="3CE046E7" w:rsidR="00554C70" w:rsidRPr="00C74CA6" w:rsidRDefault="009A61EE" w:rsidP="009F48B2">
      <w:pPr>
        <w:ind w:left="1304" w:firstLine="1"/>
        <w:rPr>
          <w:rFonts w:eastAsiaTheme="minorHAnsi" w:cstheme="minorHAnsi"/>
          <w:color w:val="000000"/>
          <w:szCs w:val="22"/>
          <w14:ligatures w14:val="standardContextual"/>
        </w:rPr>
      </w:pPr>
      <w:r w:rsidRPr="00C74CA6">
        <w:rPr>
          <w:rFonts w:ascii="Times New Roman" w:eastAsia="Times New Roman" w:hAnsi="Times New Roman" w:cs="Times New Roman"/>
          <w:bCs/>
          <w:szCs w:val="22"/>
          <w:lang w:eastAsia="sv-SE"/>
        </w:rPr>
        <w:t>Rött: Mycket allvarlig risk. Arbetsuppgiften ska inte utföras innan åtgärd.</w:t>
      </w:r>
      <w:r w:rsidR="00554C70" w:rsidRPr="00C74CA6">
        <w:rPr>
          <w:rFonts w:ascii="Times New Roman" w:eastAsia="Times New Roman" w:hAnsi="Times New Roman" w:cs="Times New Roman"/>
          <w:bCs/>
          <w:szCs w:val="22"/>
          <w:lang w:eastAsia="sv-SE"/>
        </w:rPr>
        <w:t xml:space="preserve"> Skyndsam information till skyddsombud. </w:t>
      </w:r>
      <w:r w:rsidR="00D109D8" w:rsidRPr="00C74CA6">
        <w:rPr>
          <w:rFonts w:eastAsiaTheme="minorHAnsi" w:cstheme="minorHAnsi"/>
          <w:color w:val="000000"/>
          <w:szCs w:val="22"/>
          <w14:ligatures w14:val="standardContextual"/>
        </w:rPr>
        <w:br/>
      </w:r>
      <w:r w:rsidR="007C763D" w:rsidRPr="00C74CA6">
        <w:rPr>
          <w:rFonts w:cstheme="minorHAnsi"/>
          <w:b/>
          <w:bCs/>
          <w:color w:val="000000"/>
          <w:szCs w:val="22"/>
          <w14:ligatures w14:val="standardContextual"/>
        </w:rPr>
        <w:t xml:space="preserve"> </w:t>
      </w:r>
      <w:r w:rsidR="007C763D" w:rsidRPr="00C74CA6">
        <w:rPr>
          <w:rFonts w:cstheme="minorHAnsi"/>
          <w:color w:val="000000"/>
          <w:szCs w:val="22"/>
          <w14:ligatures w14:val="standardContextual"/>
        </w:rPr>
        <w:t xml:space="preserve">         </w:t>
      </w:r>
    </w:p>
    <w:p w14:paraId="21780DE9" w14:textId="77777777" w:rsidR="009F48B2" w:rsidRDefault="009F48B2" w:rsidP="00EF3FCA">
      <w:pPr>
        <w:rPr>
          <w:rFonts w:cstheme="minorHAnsi"/>
          <w:sz w:val="20"/>
          <w:szCs w:val="20"/>
          <w14:ligatures w14:val="standardContextual"/>
        </w:rPr>
      </w:pPr>
    </w:p>
    <w:p w14:paraId="23383468" w14:textId="77777777" w:rsidR="00D41BDB" w:rsidRDefault="00D41BDB" w:rsidP="00EF3FCA">
      <w:pPr>
        <w:rPr>
          <w:rFonts w:cstheme="minorHAnsi"/>
          <w:sz w:val="20"/>
          <w:szCs w:val="20"/>
          <w14:ligatures w14:val="standardContextual"/>
        </w:rPr>
      </w:pPr>
    </w:p>
    <w:p w14:paraId="68FA8434" w14:textId="27F72C1E" w:rsidR="00E229DC" w:rsidRPr="00E229DC" w:rsidRDefault="00E229DC" w:rsidP="00E229DC">
      <w:pPr>
        <w:rPr>
          <w:rFonts w:cstheme="minorHAnsi"/>
          <w:szCs w:val="22"/>
          <w14:ligatures w14:val="standardContextual"/>
        </w:rPr>
      </w:pPr>
      <w:r w:rsidRPr="00143D43">
        <w:rPr>
          <w:rFonts w:cstheme="minorHAnsi"/>
          <w:b/>
          <w:bCs/>
          <w:szCs w:val="22"/>
          <w14:ligatures w14:val="standardContextual"/>
        </w:rPr>
        <w:t>Vid allvarliga och mycket al</w:t>
      </w:r>
      <w:r w:rsidR="00983C17" w:rsidRPr="00143D43">
        <w:rPr>
          <w:rFonts w:cstheme="minorHAnsi"/>
          <w:b/>
          <w:bCs/>
          <w:szCs w:val="22"/>
          <w14:ligatures w14:val="standardContextual"/>
        </w:rPr>
        <w:t>l</w:t>
      </w:r>
      <w:r w:rsidRPr="00143D43">
        <w:rPr>
          <w:rFonts w:cstheme="minorHAnsi"/>
          <w:b/>
          <w:bCs/>
          <w:szCs w:val="22"/>
          <w14:ligatures w14:val="standardContextual"/>
        </w:rPr>
        <w:t>varliga risker</w:t>
      </w:r>
      <w:r w:rsidR="00D82377">
        <w:rPr>
          <w:rFonts w:cstheme="minorHAnsi"/>
          <w:szCs w:val="22"/>
          <w14:ligatures w14:val="standardContextual"/>
        </w:rPr>
        <w:t xml:space="preserve"> (rött och orange)</w:t>
      </w:r>
      <w:r>
        <w:rPr>
          <w:rFonts w:cstheme="minorHAnsi"/>
          <w:szCs w:val="22"/>
          <w14:ligatures w14:val="standardContextual"/>
        </w:rPr>
        <w:t>:</w:t>
      </w:r>
    </w:p>
    <w:p w14:paraId="6875D2E1" w14:textId="0F025EC6" w:rsidR="00400FEC" w:rsidRPr="00C74CA6" w:rsidRDefault="00400FEC" w:rsidP="00955274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 w:rsidRPr="00C74CA6">
        <w:rPr>
          <w:rFonts w:cstheme="minorHAnsi"/>
          <w:szCs w:val="22"/>
          <w14:ligatures w14:val="standardContextual"/>
        </w:rPr>
        <w:t xml:space="preserve">Allvarliga samt mycket allvarliga risker informeras omgående till enhetschef av den som genomfört riskbedömningen. </w:t>
      </w:r>
    </w:p>
    <w:p w14:paraId="25B00584" w14:textId="77777777" w:rsidR="00E229DC" w:rsidRPr="009D104C" w:rsidRDefault="00E229DC" w:rsidP="00955274">
      <w:pPr>
        <w:pStyle w:val="Liststycke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Cs w:val="22"/>
          <w:lang w:eastAsia="sv-SE"/>
        </w:rPr>
      </w:pPr>
      <w:r w:rsidRPr="00471D78">
        <w:rPr>
          <w:rFonts w:cstheme="minorHAnsi"/>
          <w:szCs w:val="22"/>
          <w14:ligatures w14:val="standardContextual"/>
        </w:rPr>
        <w:t>Enhetschef informerar omgående arbetsgruppen och upprättar handlingsplan samt vidtar nödvändiga åtgärder</w:t>
      </w:r>
      <w:r w:rsidRPr="00471D78">
        <w:rPr>
          <w:rFonts w:ascii="Times New Roman" w:eastAsia="Times New Roman" w:hAnsi="Times New Roman" w:cs="Times New Roman"/>
          <w:szCs w:val="22"/>
          <w:lang w:eastAsia="sv-SE"/>
        </w:rPr>
        <w:t xml:space="preserve">. </w:t>
      </w:r>
      <w:r w:rsidRPr="00471D78">
        <w:rPr>
          <w:rFonts w:ascii="Times New Roman" w:eastAsia="Times New Roman" w:hAnsi="Times New Roman" w:cs="Times New Roman"/>
          <w:bCs/>
          <w:szCs w:val="22"/>
          <w:lang w:eastAsia="sv-SE"/>
        </w:rPr>
        <w:t>Skyndsam information till skyddsombud</w:t>
      </w:r>
    </w:p>
    <w:p w14:paraId="0AFAEFB2" w14:textId="13C1656E" w:rsidR="009D104C" w:rsidRPr="00566009" w:rsidRDefault="000823E4" w:rsidP="00955274">
      <w:pPr>
        <w:pStyle w:val="Liststycke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Cs w:val="22"/>
          <w:lang w:eastAsia="sv-SE"/>
        </w:rPr>
      </w:pPr>
      <w:r>
        <w:rPr>
          <w:rFonts w:ascii="Times New Roman" w:eastAsia="Times New Roman" w:hAnsi="Times New Roman" w:cs="Times New Roman"/>
          <w:bCs/>
          <w:szCs w:val="22"/>
          <w:lang w:eastAsia="sv-SE"/>
        </w:rPr>
        <w:t>Enheten har en i</w:t>
      </w:r>
      <w:r w:rsidR="00566009">
        <w:rPr>
          <w:rFonts w:ascii="Times New Roman" w:eastAsia="Times New Roman" w:hAnsi="Times New Roman" w:cs="Times New Roman"/>
          <w:bCs/>
          <w:szCs w:val="22"/>
          <w:lang w:eastAsia="sv-SE"/>
        </w:rPr>
        <w:t xml:space="preserve">nformationsskyldighet till andra utförare samt </w:t>
      </w:r>
      <w:r w:rsidR="00B00B16">
        <w:rPr>
          <w:rFonts w:ascii="Times New Roman" w:eastAsia="Times New Roman" w:hAnsi="Times New Roman" w:cs="Times New Roman"/>
          <w:bCs/>
          <w:szCs w:val="22"/>
          <w:lang w:eastAsia="sv-SE"/>
        </w:rPr>
        <w:t>under</w:t>
      </w:r>
      <w:r w:rsidR="00566009">
        <w:rPr>
          <w:rFonts w:ascii="Times New Roman" w:eastAsia="Times New Roman" w:hAnsi="Times New Roman" w:cs="Times New Roman"/>
          <w:bCs/>
          <w:szCs w:val="22"/>
          <w:lang w:eastAsia="sv-SE"/>
        </w:rPr>
        <w:t>leverantörer</w:t>
      </w:r>
      <w:r w:rsidR="00625E18">
        <w:rPr>
          <w:rFonts w:ascii="Times New Roman" w:eastAsia="Times New Roman" w:hAnsi="Times New Roman" w:cs="Times New Roman"/>
          <w:bCs/>
          <w:szCs w:val="22"/>
          <w:lang w:eastAsia="sv-SE"/>
        </w:rPr>
        <w:t xml:space="preserve"> som vistas i den enskildes hem. </w:t>
      </w:r>
    </w:p>
    <w:p w14:paraId="7A0DF616" w14:textId="15B7735E" w:rsidR="00566009" w:rsidRPr="00471D78" w:rsidRDefault="007C2CCE" w:rsidP="00955274">
      <w:pPr>
        <w:pStyle w:val="Liststycke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Cs w:val="22"/>
          <w:lang w:eastAsia="sv-SE"/>
        </w:rPr>
      </w:pPr>
      <w:r>
        <w:rPr>
          <w:rFonts w:ascii="Times New Roman" w:eastAsia="Times New Roman" w:hAnsi="Times New Roman" w:cs="Times New Roman"/>
          <w:bCs/>
          <w:szCs w:val="22"/>
          <w:lang w:eastAsia="sv-SE"/>
        </w:rPr>
        <w:t xml:space="preserve">Säkerhetsavdelningen kontaktas vid behov. </w:t>
      </w:r>
    </w:p>
    <w:p w14:paraId="6E73B864" w14:textId="77777777" w:rsidR="00400FEC" w:rsidRDefault="00400FEC" w:rsidP="00EF3FCA">
      <w:pPr>
        <w:rPr>
          <w:rFonts w:cstheme="minorHAnsi"/>
          <w:szCs w:val="22"/>
          <w14:ligatures w14:val="standardContextual"/>
        </w:rPr>
      </w:pPr>
    </w:p>
    <w:p w14:paraId="455FF174" w14:textId="37A2751D" w:rsidR="00EF3FCA" w:rsidRPr="00C74CA6" w:rsidRDefault="00272913" w:rsidP="00EF3FCA">
      <w:pPr>
        <w:rPr>
          <w:rFonts w:cstheme="minorHAnsi"/>
          <w:szCs w:val="22"/>
          <w14:ligatures w14:val="standardContextual"/>
        </w:rPr>
      </w:pPr>
      <w:r>
        <w:rPr>
          <w:rFonts w:cstheme="minorHAnsi"/>
          <w:szCs w:val="22"/>
          <w14:ligatures w14:val="standardContextual"/>
        </w:rPr>
        <w:t>Enhetschef:</w:t>
      </w:r>
    </w:p>
    <w:p w14:paraId="0CBEBC3F" w14:textId="5FF9E92C" w:rsidR="00EF3FCA" w:rsidRPr="00C74CA6" w:rsidRDefault="00272913" w:rsidP="00EF3FCA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>
        <w:rPr>
          <w:rFonts w:eastAsiaTheme="minorHAnsi" w:cstheme="minorHAnsi"/>
          <w:szCs w:val="22"/>
          <w14:ligatures w14:val="standardContextual"/>
        </w:rPr>
        <w:t>I</w:t>
      </w:r>
      <w:r w:rsidR="00D17B1B">
        <w:rPr>
          <w:rFonts w:eastAsiaTheme="minorHAnsi" w:cstheme="minorHAnsi"/>
          <w:szCs w:val="22"/>
          <w14:ligatures w14:val="standardContextual"/>
        </w:rPr>
        <w:t>n</w:t>
      </w:r>
      <w:r w:rsidR="00EF3FCA" w:rsidRPr="00C74CA6">
        <w:rPr>
          <w:rFonts w:cstheme="minorHAnsi"/>
          <w:szCs w:val="22"/>
          <w14:ligatures w14:val="standardContextual"/>
        </w:rPr>
        <w:t>formerar</w:t>
      </w:r>
      <w:r w:rsidR="00471D78">
        <w:rPr>
          <w:rFonts w:cstheme="minorHAnsi"/>
          <w:szCs w:val="22"/>
          <w14:ligatures w14:val="standardContextual"/>
        </w:rPr>
        <w:t xml:space="preserve"> skyddsombud och</w:t>
      </w:r>
      <w:r w:rsidR="00EF3FCA" w:rsidRPr="00C74CA6">
        <w:rPr>
          <w:rFonts w:cstheme="minorHAnsi"/>
          <w:szCs w:val="22"/>
          <w14:ligatures w14:val="standardContextual"/>
        </w:rPr>
        <w:t xml:space="preserve"> medarbetarna i verksamheten att riskbedömning är genomförd.  </w:t>
      </w:r>
    </w:p>
    <w:p w14:paraId="0C486CD8" w14:textId="32CAFDD6" w:rsidR="00EF3FCA" w:rsidRPr="00C74CA6" w:rsidRDefault="00CF409A" w:rsidP="00EF3FCA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>
        <w:rPr>
          <w:rFonts w:cstheme="minorHAnsi"/>
          <w:szCs w:val="22"/>
          <w14:ligatures w14:val="standardContextual"/>
        </w:rPr>
        <w:t>Stämmer av med</w:t>
      </w:r>
      <w:r w:rsidR="00EF3FCA" w:rsidRPr="00C74CA6">
        <w:rPr>
          <w:rFonts w:cstheme="minorHAnsi"/>
          <w:szCs w:val="22"/>
          <w14:ligatures w14:val="standardContextual"/>
        </w:rPr>
        <w:t xml:space="preserve"> skyddsombud kring</w:t>
      </w:r>
      <w:r w:rsidR="009E1F4E">
        <w:rPr>
          <w:rFonts w:cstheme="minorHAnsi"/>
          <w:szCs w:val="22"/>
          <w14:ligatures w14:val="standardContextual"/>
        </w:rPr>
        <w:t xml:space="preserve"> inkomna</w:t>
      </w:r>
      <w:r w:rsidR="00EF3FCA" w:rsidRPr="00C74CA6">
        <w:rPr>
          <w:rFonts w:cstheme="minorHAnsi"/>
          <w:szCs w:val="22"/>
          <w14:ligatures w14:val="standardContextual"/>
        </w:rPr>
        <w:t xml:space="preserve"> riskbedömningar </w:t>
      </w:r>
      <w:r w:rsidR="007D0749" w:rsidRPr="00C74CA6">
        <w:rPr>
          <w:rFonts w:cstheme="minorHAnsi"/>
          <w:szCs w:val="22"/>
          <w14:ligatures w14:val="standardContextual"/>
        </w:rPr>
        <w:t xml:space="preserve">minst </w:t>
      </w:r>
      <w:r w:rsidR="00EF3FCA" w:rsidRPr="00C74CA6">
        <w:rPr>
          <w:rFonts w:cstheme="minorHAnsi"/>
          <w:szCs w:val="22"/>
          <w14:ligatures w14:val="standardContextual"/>
        </w:rPr>
        <w:t>en gång per månad</w:t>
      </w:r>
      <w:r w:rsidR="002701F4">
        <w:rPr>
          <w:rFonts w:cstheme="minorHAnsi"/>
          <w:szCs w:val="22"/>
          <w14:ligatures w14:val="standardContextual"/>
        </w:rPr>
        <w:t>.</w:t>
      </w:r>
    </w:p>
    <w:p w14:paraId="51845789" w14:textId="5D336052" w:rsidR="00EF3FCA" w:rsidRPr="00C74CA6" w:rsidRDefault="00BA2F8B" w:rsidP="00EF3FCA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>
        <w:rPr>
          <w:rFonts w:cstheme="minorHAnsi"/>
          <w:szCs w:val="22"/>
          <w14:ligatures w14:val="standardContextual"/>
        </w:rPr>
        <w:t>Har</w:t>
      </w:r>
      <w:r w:rsidR="00CF409A">
        <w:rPr>
          <w:rFonts w:cstheme="minorHAnsi"/>
          <w:szCs w:val="22"/>
          <w14:ligatures w14:val="standardContextual"/>
        </w:rPr>
        <w:t xml:space="preserve"> d</w:t>
      </w:r>
      <w:r>
        <w:rPr>
          <w:rFonts w:cstheme="minorHAnsi"/>
          <w:szCs w:val="22"/>
          <w14:ligatures w14:val="standardContextual"/>
        </w:rPr>
        <w:t>ia</w:t>
      </w:r>
      <w:r w:rsidR="00EF3FCA" w:rsidRPr="00C74CA6">
        <w:rPr>
          <w:rFonts w:cstheme="minorHAnsi"/>
          <w:szCs w:val="22"/>
          <w14:ligatures w14:val="standardContextual"/>
        </w:rPr>
        <w:t>log om aktuella riskbedömningar där risker påvisats</w:t>
      </w:r>
      <w:r w:rsidR="009E1F4E">
        <w:rPr>
          <w:rFonts w:cstheme="minorHAnsi"/>
          <w:szCs w:val="22"/>
          <w14:ligatures w14:val="standardContextual"/>
        </w:rPr>
        <w:t xml:space="preserve">. Detta </w:t>
      </w:r>
      <w:r w:rsidR="00EF3FCA" w:rsidRPr="00C74CA6">
        <w:rPr>
          <w:rFonts w:cstheme="minorHAnsi"/>
          <w:szCs w:val="22"/>
          <w14:ligatures w14:val="standardContextual"/>
        </w:rPr>
        <w:t xml:space="preserve">sker löpande på verksamhetsmöten. </w:t>
      </w:r>
    </w:p>
    <w:p w14:paraId="08E2F775" w14:textId="3DAACBE5" w:rsidR="00AC1AFB" w:rsidRPr="00AC1AFB" w:rsidRDefault="00DA14F3" w:rsidP="00D109D8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>
        <w:rPr>
          <w:rFonts w:cstheme="minorHAnsi"/>
          <w:color w:val="000000"/>
          <w:szCs w:val="22"/>
          <w14:ligatures w14:val="standardContextual"/>
        </w:rPr>
        <w:t>Ansvarar för att r</w:t>
      </w:r>
      <w:r w:rsidR="00124416" w:rsidRPr="00C74CA6">
        <w:rPr>
          <w:rFonts w:cstheme="minorHAnsi"/>
          <w:color w:val="000000"/>
          <w:szCs w:val="22"/>
          <w14:ligatures w14:val="standardContextual"/>
        </w:rPr>
        <w:t xml:space="preserve">iskbedömning och </w:t>
      </w:r>
      <w:r w:rsidR="003A1DAC" w:rsidRPr="00C74CA6">
        <w:rPr>
          <w:rFonts w:cstheme="minorHAnsi"/>
          <w:color w:val="000000"/>
          <w:szCs w:val="22"/>
          <w14:ligatures w14:val="standardContextual"/>
        </w:rPr>
        <w:t xml:space="preserve">eventuell </w:t>
      </w:r>
      <w:r w:rsidR="00124416" w:rsidRPr="00C74CA6">
        <w:rPr>
          <w:rFonts w:cstheme="minorHAnsi"/>
          <w:color w:val="000000"/>
          <w:szCs w:val="22"/>
          <w14:ligatures w14:val="standardContextual"/>
        </w:rPr>
        <w:t>h</w:t>
      </w:r>
      <w:r w:rsidR="00961844" w:rsidRPr="00C74CA6">
        <w:rPr>
          <w:rFonts w:eastAsiaTheme="minorHAnsi" w:cstheme="minorHAnsi"/>
          <w:color w:val="000000"/>
          <w:szCs w:val="22"/>
          <w14:ligatures w14:val="standardContextual"/>
        </w:rPr>
        <w:t>andlingsplan förvaras</w:t>
      </w:r>
      <w:r w:rsidR="00E066AE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 i </w:t>
      </w:r>
      <w:r w:rsidR="00B567B2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separat </w:t>
      </w:r>
      <w:r w:rsidR="00E066AE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pärm i </w:t>
      </w:r>
      <w:r w:rsidR="00350820" w:rsidRPr="00C74CA6">
        <w:rPr>
          <w:rFonts w:eastAsiaTheme="minorHAnsi" w:cstheme="minorHAnsi"/>
          <w:color w:val="000000"/>
          <w:szCs w:val="22"/>
          <w14:ligatures w14:val="standardContextual"/>
        </w:rPr>
        <w:t>dokumentationsskåp.</w:t>
      </w:r>
      <w:r w:rsidR="009A0957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  <w:r w:rsidR="00103893" w:rsidRPr="00C74CA6">
        <w:rPr>
          <w:rFonts w:eastAsiaTheme="minorHAnsi" w:cstheme="minorHAnsi"/>
          <w:color w:val="000000"/>
          <w:szCs w:val="22"/>
          <w14:ligatures w14:val="standardContextual"/>
        </w:rPr>
        <w:t>Riskbedömning</w:t>
      </w:r>
      <w:r w:rsidR="009A0957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 sorteras utifrån </w:t>
      </w:r>
      <w:r w:rsidR="007F7AE8">
        <w:rPr>
          <w:rFonts w:eastAsiaTheme="minorHAnsi" w:cstheme="minorHAnsi"/>
          <w:color w:val="000000"/>
          <w:szCs w:val="22"/>
          <w14:ligatures w14:val="standardContextual"/>
        </w:rPr>
        <w:t>omsorgstagarens efter</w:t>
      </w:r>
      <w:r w:rsidR="00AE67FE">
        <w:rPr>
          <w:rFonts w:eastAsiaTheme="minorHAnsi" w:cstheme="minorHAnsi"/>
          <w:color w:val="000000"/>
          <w:szCs w:val="22"/>
          <w14:ligatures w14:val="standardContextual"/>
        </w:rPr>
        <w:t>namn</w:t>
      </w:r>
      <w:r w:rsidR="000B419C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  <w:r w:rsidR="00960E02">
        <w:rPr>
          <w:rFonts w:eastAsiaTheme="minorHAnsi" w:cstheme="minorHAnsi"/>
          <w:color w:val="000000"/>
          <w:szCs w:val="22"/>
          <w14:ligatures w14:val="standardContextual"/>
        </w:rPr>
        <w:t>i pärmen</w:t>
      </w:r>
      <w:r w:rsidR="001A3016">
        <w:rPr>
          <w:rFonts w:eastAsiaTheme="minorHAnsi" w:cstheme="minorHAnsi"/>
          <w:color w:val="000000"/>
          <w:szCs w:val="22"/>
          <w14:ligatures w14:val="standardContextual"/>
        </w:rPr>
        <w:t xml:space="preserve">. </w:t>
      </w:r>
      <w:r w:rsidR="009A0957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</w:p>
    <w:p w14:paraId="3315351B" w14:textId="5D67E120" w:rsidR="00C8310D" w:rsidRPr="003E7E38" w:rsidRDefault="00AC1AFB" w:rsidP="00D109D8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>
        <w:rPr>
          <w:rFonts w:eastAsiaTheme="minorHAnsi" w:cstheme="minorHAnsi"/>
          <w:color w:val="000000"/>
          <w:szCs w:val="22"/>
          <w14:ligatures w14:val="standardContextual"/>
        </w:rPr>
        <w:t xml:space="preserve">Ansvarar för att </w:t>
      </w:r>
      <w:r w:rsidR="000E6C7A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samtliga medarbetare i verksamheten </w:t>
      </w:r>
      <w:r w:rsidR="000E6C7A">
        <w:rPr>
          <w:rFonts w:eastAsiaTheme="minorHAnsi" w:cstheme="minorHAnsi"/>
          <w:color w:val="000000"/>
          <w:szCs w:val="22"/>
          <w14:ligatures w14:val="standardContextual"/>
        </w:rPr>
        <w:t>känner till</w:t>
      </w:r>
      <w:r w:rsidR="002806EB">
        <w:rPr>
          <w:rFonts w:eastAsiaTheme="minorHAnsi" w:cstheme="minorHAnsi"/>
          <w:color w:val="000000"/>
          <w:szCs w:val="22"/>
          <w14:ligatures w14:val="standardContextual"/>
        </w:rPr>
        <w:t xml:space="preserve"> aktuella</w:t>
      </w:r>
      <w:r w:rsidR="000E6C7A">
        <w:rPr>
          <w:rFonts w:eastAsiaTheme="minorHAnsi" w:cstheme="minorHAnsi"/>
          <w:color w:val="000000"/>
          <w:szCs w:val="22"/>
          <w14:ligatures w14:val="standardContextual"/>
        </w:rPr>
        <w:t xml:space="preserve"> </w:t>
      </w:r>
      <w:r w:rsidR="00EE28F9" w:rsidRPr="00C74CA6">
        <w:rPr>
          <w:rFonts w:eastAsiaTheme="minorHAnsi" w:cstheme="minorHAnsi"/>
          <w:color w:val="000000"/>
          <w:szCs w:val="22"/>
          <w14:ligatures w14:val="standardContextual"/>
        </w:rPr>
        <w:t>handlin</w:t>
      </w:r>
      <w:r w:rsidR="002806EB">
        <w:rPr>
          <w:rFonts w:eastAsiaTheme="minorHAnsi" w:cstheme="minorHAnsi"/>
          <w:color w:val="000000"/>
          <w:szCs w:val="22"/>
          <w14:ligatures w14:val="standardContextual"/>
        </w:rPr>
        <w:t>gsplaner</w:t>
      </w:r>
      <w:r w:rsidR="00D91398" w:rsidRPr="00C74CA6">
        <w:rPr>
          <w:rFonts w:eastAsiaTheme="minorHAnsi" w:cstheme="minorHAnsi"/>
          <w:color w:val="000000"/>
          <w:szCs w:val="22"/>
          <w14:ligatures w14:val="standardContextual"/>
        </w:rPr>
        <w:t xml:space="preserve">. </w:t>
      </w:r>
    </w:p>
    <w:p w14:paraId="21770B1F" w14:textId="235EF8ED" w:rsidR="007C6C15" w:rsidRPr="009E1F4E" w:rsidRDefault="00162BF8" w:rsidP="008C2AC4">
      <w:pPr>
        <w:pStyle w:val="Liststycke"/>
        <w:numPr>
          <w:ilvl w:val="0"/>
          <w:numId w:val="13"/>
        </w:numPr>
        <w:rPr>
          <w:rFonts w:cstheme="minorHAnsi"/>
          <w:szCs w:val="22"/>
          <w14:ligatures w14:val="standardContextual"/>
        </w:rPr>
      </w:pPr>
      <w:r w:rsidRPr="009E1F4E">
        <w:rPr>
          <w:rFonts w:ascii="Times New Roman" w:eastAsia="Times New Roman" w:hAnsi="Times New Roman" w:cs="Times New Roman"/>
          <w:lang w:eastAsia="sv-SE"/>
        </w:rPr>
        <w:t>Ansvara</w:t>
      </w:r>
      <w:r w:rsidR="007E1A80" w:rsidRPr="009E1F4E">
        <w:rPr>
          <w:rFonts w:ascii="Times New Roman" w:eastAsia="Times New Roman" w:hAnsi="Times New Roman" w:cs="Times New Roman"/>
          <w:lang w:eastAsia="sv-SE"/>
        </w:rPr>
        <w:t>r</w:t>
      </w:r>
      <w:r w:rsidRPr="009E1F4E">
        <w:rPr>
          <w:rFonts w:ascii="Times New Roman" w:eastAsia="Times New Roman" w:hAnsi="Times New Roman" w:cs="Times New Roman"/>
          <w:lang w:eastAsia="sv-SE"/>
        </w:rPr>
        <w:t xml:space="preserve"> </w:t>
      </w:r>
      <w:r w:rsidR="006B05E0" w:rsidRPr="009E1F4E">
        <w:rPr>
          <w:rFonts w:ascii="Times New Roman" w:eastAsia="Times New Roman" w:hAnsi="Times New Roman" w:cs="Times New Roman"/>
          <w:lang w:eastAsia="sv-SE"/>
        </w:rPr>
        <w:t xml:space="preserve">för </w:t>
      </w:r>
      <w:r w:rsidR="002723C1" w:rsidRPr="009E1F4E">
        <w:rPr>
          <w:rFonts w:ascii="Times New Roman" w:eastAsia="Times New Roman" w:hAnsi="Times New Roman" w:cs="Times New Roman"/>
          <w:lang w:eastAsia="sv-SE"/>
        </w:rPr>
        <w:t>att i</w:t>
      </w:r>
      <w:r w:rsidR="00F73891" w:rsidRPr="009E1F4E">
        <w:rPr>
          <w:rFonts w:ascii="Times New Roman" w:eastAsia="Times New Roman" w:hAnsi="Times New Roman" w:cs="Times New Roman"/>
          <w:lang w:eastAsia="sv-SE"/>
        </w:rPr>
        <w:t>nformera</w:t>
      </w:r>
      <w:r w:rsidR="003720E5" w:rsidRPr="009E1F4E">
        <w:rPr>
          <w:rFonts w:ascii="Times New Roman" w:eastAsia="Times New Roman" w:hAnsi="Times New Roman" w:cs="Times New Roman"/>
          <w:lang w:eastAsia="sv-SE"/>
        </w:rPr>
        <w:t xml:space="preserve"> andra utförare samt </w:t>
      </w:r>
      <w:r w:rsidR="007E1A80" w:rsidRPr="009E1F4E">
        <w:rPr>
          <w:rFonts w:ascii="Times New Roman" w:eastAsia="Times New Roman" w:hAnsi="Times New Roman" w:cs="Times New Roman"/>
          <w:lang w:eastAsia="sv-SE"/>
        </w:rPr>
        <w:t xml:space="preserve">underleverantörer </w:t>
      </w:r>
      <w:r w:rsidR="004F317B" w:rsidRPr="009E1F4E">
        <w:rPr>
          <w:rFonts w:ascii="Times New Roman" w:eastAsia="Times New Roman" w:hAnsi="Times New Roman" w:cs="Times New Roman"/>
          <w:lang w:eastAsia="sv-SE"/>
        </w:rPr>
        <w:t>vid</w:t>
      </w:r>
      <w:r w:rsidR="002116C8" w:rsidRPr="009E1F4E">
        <w:rPr>
          <w:color w:val="000000"/>
          <w14:ligatures w14:val="standardContextual"/>
        </w:rPr>
        <w:t xml:space="preserve"> </w:t>
      </w:r>
      <w:r w:rsidR="00912E57" w:rsidRPr="009E1F4E">
        <w:rPr>
          <w:rFonts w:ascii="Times New Roman" w:eastAsia="Times New Roman" w:hAnsi="Times New Roman" w:cs="Times New Roman"/>
          <w:lang w:eastAsia="sv-SE"/>
        </w:rPr>
        <w:t>allvarliga eller mycket allvarliga risker</w:t>
      </w:r>
      <w:r w:rsidR="009E1F4E" w:rsidRPr="009E1F4E">
        <w:rPr>
          <w:rFonts w:ascii="Times New Roman" w:eastAsia="Times New Roman" w:hAnsi="Times New Roman" w:cs="Times New Roman"/>
          <w:lang w:eastAsia="sv-SE"/>
        </w:rPr>
        <w:t xml:space="preserve"> som kan påverka arbetsmiljön</w:t>
      </w:r>
      <w:r w:rsidR="00912E57" w:rsidRPr="009E1F4E">
        <w:rPr>
          <w:rFonts w:ascii="Times New Roman" w:eastAsia="Times New Roman" w:hAnsi="Times New Roman" w:cs="Times New Roman"/>
          <w:lang w:eastAsia="sv-SE"/>
        </w:rPr>
        <w:t>.</w:t>
      </w:r>
    </w:p>
    <w:p w14:paraId="7E62F70A" w14:textId="77777777" w:rsidR="00391E71" w:rsidRPr="00C74CA6" w:rsidRDefault="00391E71" w:rsidP="007C6C15">
      <w:pPr>
        <w:pStyle w:val="Liststycke"/>
        <w:rPr>
          <w:rFonts w:cstheme="minorHAnsi"/>
          <w:szCs w:val="22"/>
          <w14:ligatures w14:val="standardContextual"/>
        </w:rPr>
      </w:pPr>
    </w:p>
    <w:p w14:paraId="50FBF910" w14:textId="60BF8770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3744ED">
        <w:t>ruti</w:t>
      </w:r>
      <w:r w:rsidR="00884B9D">
        <w:t>n</w:t>
      </w:r>
    </w:p>
    <w:p w14:paraId="4050684A" w14:textId="16F74819" w:rsidR="00821FC1" w:rsidRPr="00821FC1" w:rsidRDefault="002558DC" w:rsidP="00821FC1">
      <w:pPr>
        <w:rPr>
          <w:color w:val="FF0000"/>
        </w:rPr>
      </w:pPr>
      <w:r w:rsidRPr="00450B8A">
        <w:t>A</w:t>
      </w:r>
      <w:r w:rsidR="000C11B8" w:rsidRPr="00450B8A">
        <w:t>rbetssätt för att genomföra och omhänderta riskbedömn</w:t>
      </w:r>
      <w:r w:rsidR="00F532F6" w:rsidRPr="00450B8A">
        <w:t>i</w:t>
      </w:r>
      <w:r w:rsidR="000C11B8" w:rsidRPr="00450B8A">
        <w:t>ng av</w:t>
      </w:r>
      <w:r w:rsidR="0008724B" w:rsidRPr="00450B8A">
        <w:t xml:space="preserve"> arbetsmiljö i </w:t>
      </w:r>
      <w:bookmarkStart w:id="4" w:name="_Toc484617278"/>
      <w:r w:rsidR="009B5418">
        <w:t xml:space="preserve">den enskildes hem inom </w:t>
      </w:r>
      <w:r w:rsidR="00AE6F00">
        <w:t>hemtjänsten</w:t>
      </w:r>
      <w:r w:rsidR="00C459B0">
        <w:tab/>
      </w:r>
      <w:r w:rsidR="00190448">
        <w:t>.</w:t>
      </w:r>
    </w:p>
    <w:p w14:paraId="7150C534" w14:textId="67BDB80C" w:rsidR="006764CC" w:rsidRDefault="006764CC" w:rsidP="00F94B88">
      <w:pPr>
        <w:pStyle w:val="Rubrik2"/>
      </w:pPr>
      <w:r>
        <w:t xml:space="preserve">Vem omfattas av </w:t>
      </w:r>
      <w:bookmarkEnd w:id="4"/>
      <w:r w:rsidR="003744ED">
        <w:t>rutin</w:t>
      </w:r>
      <w:r w:rsidR="00CC7D10">
        <w:t>en</w:t>
      </w:r>
    </w:p>
    <w:p w14:paraId="42AA543A" w14:textId="551C8634" w:rsidR="006764CC" w:rsidRDefault="003744ED" w:rsidP="006764CC">
      <w:r>
        <w:t>Denna rutin</w:t>
      </w:r>
      <w:r w:rsidR="00EC7271">
        <w:t xml:space="preserve"> gäller </w:t>
      </w:r>
      <w:r w:rsidR="00E11973">
        <w:t>tills vidare</w:t>
      </w:r>
      <w:r w:rsidR="00EC7271">
        <w:t xml:space="preserve"> för </w:t>
      </w:r>
      <w:r w:rsidR="00B911F3">
        <w:t xml:space="preserve">samtliga </w:t>
      </w:r>
      <w:r w:rsidR="003240E0">
        <w:t xml:space="preserve">medarbetare i </w:t>
      </w:r>
      <w:r w:rsidR="002536CF">
        <w:t>Göteborgs Stads hemtjänst</w:t>
      </w:r>
      <w:r w:rsidR="00001476">
        <w:t>.</w:t>
      </w:r>
    </w:p>
    <w:p w14:paraId="66A0E4F0" w14:textId="77777777" w:rsidR="006764CC" w:rsidRDefault="006764CC" w:rsidP="006764CC">
      <w:pPr>
        <w:pStyle w:val="Rubrik2"/>
      </w:pPr>
      <w:bookmarkStart w:id="5" w:name="_Toc484617280"/>
      <w:r>
        <w:t>Koppling till andra styrande dokument</w:t>
      </w:r>
      <w:bookmarkEnd w:id="5"/>
    </w:p>
    <w:p w14:paraId="0C934931" w14:textId="50670CA2" w:rsidR="00FB58ED" w:rsidRDefault="00FB58ED" w:rsidP="00FB58ED">
      <w:r>
        <w:t xml:space="preserve">Blankett: </w:t>
      </w:r>
      <w:r w:rsidRPr="00B911F3">
        <w:t>Riskbedömning ordinärt boende hemtjänst</w:t>
      </w:r>
      <w:r>
        <w:t xml:space="preserve"> </w:t>
      </w:r>
    </w:p>
    <w:p w14:paraId="3C5514C9" w14:textId="77777777" w:rsidR="006764CC" w:rsidRDefault="006764CC" w:rsidP="005A2E04">
      <w:pPr>
        <w:pStyle w:val="Rubrik2"/>
      </w:pPr>
      <w:bookmarkStart w:id="6" w:name="_Toc484617281"/>
      <w:r>
        <w:t>Stödjande dokument</w:t>
      </w:r>
      <w:bookmarkEnd w:id="6"/>
    </w:p>
    <w:p w14:paraId="67D2A2D2" w14:textId="467F43C0" w:rsidR="00E36BF4" w:rsidRPr="00B911F3" w:rsidRDefault="006C5A83" w:rsidP="006764CC">
      <w:hyperlink r:id="rId12" w:history="1">
        <w:r w:rsidR="00E36BF4" w:rsidRPr="00E36BF4">
          <w:rPr>
            <w:rStyle w:val="Hyperlnk"/>
          </w:rPr>
          <w:t>Riskbedömning - Arbetsmiljöverket</w:t>
        </w:r>
      </w:hyperlink>
    </w:p>
    <w:sectPr w:rsidR="00E36BF4" w:rsidRPr="00B911F3" w:rsidSect="005A2E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D96A" w14:textId="77777777" w:rsidR="00FF026F" w:rsidRDefault="00FF026F" w:rsidP="00BF282B">
      <w:pPr>
        <w:spacing w:after="0" w:line="240" w:lineRule="auto"/>
      </w:pPr>
      <w:r>
        <w:separator/>
      </w:r>
    </w:p>
  </w:endnote>
  <w:endnote w:type="continuationSeparator" w:id="0">
    <w:p w14:paraId="6304FF7A" w14:textId="77777777" w:rsidR="00FF026F" w:rsidRDefault="00FF026F" w:rsidP="00BF282B">
      <w:pPr>
        <w:spacing w:after="0" w:line="240" w:lineRule="auto"/>
      </w:pPr>
      <w:r>
        <w:continuationSeparator/>
      </w:r>
    </w:p>
  </w:endnote>
  <w:endnote w:type="continuationNotice" w:id="1">
    <w:p w14:paraId="489719C9" w14:textId="77777777" w:rsidR="00FF026F" w:rsidRDefault="00FF0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59" w14:textId="77777777" w:rsidR="00DD23CD" w:rsidRDefault="00DD23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6CCFAB66" w:rsidR="00EF36E6" w:rsidRPr="00841810" w:rsidRDefault="000343B3" w:rsidP="00EF36E6">
              <w:pPr>
                <w:pStyle w:val="Sidfot"/>
              </w:pPr>
              <w:r>
                <w:t>Göteborg Stads hemtjänsts rutin för riskbedömning av arbetsmiljö i ordinärt boende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7C180260" w:rsidR="00EF36E6" w:rsidRPr="00841810" w:rsidRDefault="000343B3" w:rsidP="00EF36E6">
              <w:pPr>
                <w:pStyle w:val="Sidfot"/>
              </w:pPr>
              <w:r>
                <w:t>Göteborg Stads hemtjänsts rutin för riskbedömning av arbetsmiljö i ordinärt boende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2B47" w14:textId="77777777" w:rsidR="00FF026F" w:rsidRDefault="00FF026F" w:rsidP="00BF282B">
      <w:pPr>
        <w:spacing w:after="0" w:line="240" w:lineRule="auto"/>
      </w:pPr>
      <w:r>
        <w:separator/>
      </w:r>
    </w:p>
  </w:footnote>
  <w:footnote w:type="continuationSeparator" w:id="0">
    <w:p w14:paraId="57402084" w14:textId="77777777" w:rsidR="00FF026F" w:rsidRDefault="00FF026F" w:rsidP="00BF282B">
      <w:pPr>
        <w:spacing w:after="0" w:line="240" w:lineRule="auto"/>
      </w:pPr>
      <w:r>
        <w:continuationSeparator/>
      </w:r>
    </w:p>
  </w:footnote>
  <w:footnote w:type="continuationNotice" w:id="1">
    <w:p w14:paraId="0B264968" w14:textId="77777777" w:rsidR="00FF026F" w:rsidRDefault="00FF0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11A5" w14:textId="03BA6200" w:rsidR="002558DC" w:rsidRDefault="002558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6865" w14:textId="204E5858" w:rsidR="002558DC" w:rsidRDefault="002558D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A18" w14:textId="04C6EF38" w:rsidR="002558DC" w:rsidRDefault="002558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2761"/>
    <w:multiLevelType w:val="hybridMultilevel"/>
    <w:tmpl w:val="F7B8FF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17149">
    <w:abstractNumId w:val="10"/>
  </w:num>
  <w:num w:numId="2" w16cid:durableId="1415467447">
    <w:abstractNumId w:val="12"/>
  </w:num>
  <w:num w:numId="3" w16cid:durableId="88818949">
    <w:abstractNumId w:val="8"/>
  </w:num>
  <w:num w:numId="4" w16cid:durableId="1171336207">
    <w:abstractNumId w:val="3"/>
  </w:num>
  <w:num w:numId="5" w16cid:durableId="644352916">
    <w:abstractNumId w:val="2"/>
  </w:num>
  <w:num w:numId="6" w16cid:durableId="247538709">
    <w:abstractNumId w:val="1"/>
  </w:num>
  <w:num w:numId="7" w16cid:durableId="1361512315">
    <w:abstractNumId w:val="0"/>
  </w:num>
  <w:num w:numId="8" w16cid:durableId="2130272565">
    <w:abstractNumId w:val="9"/>
  </w:num>
  <w:num w:numId="9" w16cid:durableId="132529542">
    <w:abstractNumId w:val="7"/>
  </w:num>
  <w:num w:numId="10" w16cid:durableId="809790373">
    <w:abstractNumId w:val="6"/>
  </w:num>
  <w:num w:numId="11" w16cid:durableId="1208760673">
    <w:abstractNumId w:val="5"/>
  </w:num>
  <w:num w:numId="12" w16cid:durableId="1099720753">
    <w:abstractNumId w:val="4"/>
  </w:num>
  <w:num w:numId="13" w16cid:durableId="1684430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1476"/>
    <w:rsid w:val="00001952"/>
    <w:rsid w:val="00002480"/>
    <w:rsid w:val="00010BD6"/>
    <w:rsid w:val="00021AE0"/>
    <w:rsid w:val="00030147"/>
    <w:rsid w:val="000343B3"/>
    <w:rsid w:val="00061DF9"/>
    <w:rsid w:val="00063252"/>
    <w:rsid w:val="00073C5D"/>
    <w:rsid w:val="00074409"/>
    <w:rsid w:val="00076C1C"/>
    <w:rsid w:val="00080960"/>
    <w:rsid w:val="00080DFA"/>
    <w:rsid w:val="000823E4"/>
    <w:rsid w:val="0008448F"/>
    <w:rsid w:val="0008724B"/>
    <w:rsid w:val="000A2488"/>
    <w:rsid w:val="000B353C"/>
    <w:rsid w:val="000B37D2"/>
    <w:rsid w:val="000B419C"/>
    <w:rsid w:val="000C11B8"/>
    <w:rsid w:val="000C68BA"/>
    <w:rsid w:val="000D25B4"/>
    <w:rsid w:val="000D69CF"/>
    <w:rsid w:val="000D6C9E"/>
    <w:rsid w:val="000D7168"/>
    <w:rsid w:val="000E4697"/>
    <w:rsid w:val="000E6C7A"/>
    <w:rsid w:val="000E7D4E"/>
    <w:rsid w:val="000F057E"/>
    <w:rsid w:val="000F2B85"/>
    <w:rsid w:val="000F4292"/>
    <w:rsid w:val="000F5A93"/>
    <w:rsid w:val="000F745F"/>
    <w:rsid w:val="00103893"/>
    <w:rsid w:val="00105F42"/>
    <w:rsid w:val="0011061F"/>
    <w:rsid w:val="00110C51"/>
    <w:rsid w:val="0011381D"/>
    <w:rsid w:val="00120AF7"/>
    <w:rsid w:val="001243CB"/>
    <w:rsid w:val="00124416"/>
    <w:rsid w:val="00142946"/>
    <w:rsid w:val="00142FEF"/>
    <w:rsid w:val="00143D43"/>
    <w:rsid w:val="00146164"/>
    <w:rsid w:val="00160545"/>
    <w:rsid w:val="00162BF8"/>
    <w:rsid w:val="00165CAC"/>
    <w:rsid w:val="00173F0C"/>
    <w:rsid w:val="00177839"/>
    <w:rsid w:val="00190448"/>
    <w:rsid w:val="0019088B"/>
    <w:rsid w:val="001914D5"/>
    <w:rsid w:val="001A3016"/>
    <w:rsid w:val="001A3D26"/>
    <w:rsid w:val="001B3D5C"/>
    <w:rsid w:val="001B4AF5"/>
    <w:rsid w:val="001B79B0"/>
    <w:rsid w:val="001C2218"/>
    <w:rsid w:val="001C5698"/>
    <w:rsid w:val="001C5B53"/>
    <w:rsid w:val="001C7538"/>
    <w:rsid w:val="001D05AA"/>
    <w:rsid w:val="001E7B18"/>
    <w:rsid w:val="0020092D"/>
    <w:rsid w:val="00201E00"/>
    <w:rsid w:val="002116C8"/>
    <w:rsid w:val="00215195"/>
    <w:rsid w:val="00215F45"/>
    <w:rsid w:val="00216E42"/>
    <w:rsid w:val="00221724"/>
    <w:rsid w:val="00241F59"/>
    <w:rsid w:val="002509D3"/>
    <w:rsid w:val="002536CF"/>
    <w:rsid w:val="002558DC"/>
    <w:rsid w:val="0025595A"/>
    <w:rsid w:val="00257F49"/>
    <w:rsid w:val="0026617D"/>
    <w:rsid w:val="002701F4"/>
    <w:rsid w:val="002723C1"/>
    <w:rsid w:val="00272913"/>
    <w:rsid w:val="0027402D"/>
    <w:rsid w:val="00277238"/>
    <w:rsid w:val="002806EB"/>
    <w:rsid w:val="00282097"/>
    <w:rsid w:val="0028554E"/>
    <w:rsid w:val="002908CA"/>
    <w:rsid w:val="00291CAD"/>
    <w:rsid w:val="002A356C"/>
    <w:rsid w:val="002B4021"/>
    <w:rsid w:val="002B6EB9"/>
    <w:rsid w:val="002B7C62"/>
    <w:rsid w:val="002C1751"/>
    <w:rsid w:val="002C3BCC"/>
    <w:rsid w:val="002D1C82"/>
    <w:rsid w:val="002D2538"/>
    <w:rsid w:val="002E006A"/>
    <w:rsid w:val="002E25FF"/>
    <w:rsid w:val="002E4F85"/>
    <w:rsid w:val="00300F49"/>
    <w:rsid w:val="0030140F"/>
    <w:rsid w:val="00304A2C"/>
    <w:rsid w:val="003058CA"/>
    <w:rsid w:val="00314235"/>
    <w:rsid w:val="003164EC"/>
    <w:rsid w:val="003166A3"/>
    <w:rsid w:val="003166E1"/>
    <w:rsid w:val="00321282"/>
    <w:rsid w:val="003240E0"/>
    <w:rsid w:val="00333A16"/>
    <w:rsid w:val="00346133"/>
    <w:rsid w:val="00350820"/>
    <w:rsid w:val="00350FEF"/>
    <w:rsid w:val="003524AF"/>
    <w:rsid w:val="003536FB"/>
    <w:rsid w:val="003612AC"/>
    <w:rsid w:val="00361B1E"/>
    <w:rsid w:val="00367154"/>
    <w:rsid w:val="003720E5"/>
    <w:rsid w:val="00372CB4"/>
    <w:rsid w:val="003744ED"/>
    <w:rsid w:val="0037528F"/>
    <w:rsid w:val="003776F2"/>
    <w:rsid w:val="00383F09"/>
    <w:rsid w:val="00391492"/>
    <w:rsid w:val="00391E71"/>
    <w:rsid w:val="0039437C"/>
    <w:rsid w:val="00394471"/>
    <w:rsid w:val="003A1DAC"/>
    <w:rsid w:val="003A3C5A"/>
    <w:rsid w:val="003A6BFE"/>
    <w:rsid w:val="003B3A2D"/>
    <w:rsid w:val="003B4D0F"/>
    <w:rsid w:val="003C01B2"/>
    <w:rsid w:val="003C28EE"/>
    <w:rsid w:val="003C4B71"/>
    <w:rsid w:val="003D10D4"/>
    <w:rsid w:val="003D123B"/>
    <w:rsid w:val="003D247D"/>
    <w:rsid w:val="003D61C8"/>
    <w:rsid w:val="003E028F"/>
    <w:rsid w:val="003E103E"/>
    <w:rsid w:val="003E6036"/>
    <w:rsid w:val="003E7E38"/>
    <w:rsid w:val="003F04FF"/>
    <w:rsid w:val="003F4BBF"/>
    <w:rsid w:val="003F4EFE"/>
    <w:rsid w:val="00400FEC"/>
    <w:rsid w:val="00411B95"/>
    <w:rsid w:val="00411D38"/>
    <w:rsid w:val="00413748"/>
    <w:rsid w:val="00414E79"/>
    <w:rsid w:val="00425408"/>
    <w:rsid w:val="00430D5B"/>
    <w:rsid w:val="00436599"/>
    <w:rsid w:val="004401AF"/>
    <w:rsid w:val="00440D30"/>
    <w:rsid w:val="00443373"/>
    <w:rsid w:val="00447187"/>
    <w:rsid w:val="00447F60"/>
    <w:rsid w:val="00450B8A"/>
    <w:rsid w:val="00454995"/>
    <w:rsid w:val="00454A4F"/>
    <w:rsid w:val="00455074"/>
    <w:rsid w:val="004579BB"/>
    <w:rsid w:val="00471D78"/>
    <w:rsid w:val="00473C11"/>
    <w:rsid w:val="004A0750"/>
    <w:rsid w:val="004A0FC9"/>
    <w:rsid w:val="004A5252"/>
    <w:rsid w:val="004B287C"/>
    <w:rsid w:val="004B4DE2"/>
    <w:rsid w:val="004B7AE1"/>
    <w:rsid w:val="004C12DE"/>
    <w:rsid w:val="004C33CE"/>
    <w:rsid w:val="004C761A"/>
    <w:rsid w:val="004C78B0"/>
    <w:rsid w:val="004D0160"/>
    <w:rsid w:val="004D02CE"/>
    <w:rsid w:val="004D0CC8"/>
    <w:rsid w:val="004D17A8"/>
    <w:rsid w:val="004D4FC4"/>
    <w:rsid w:val="004D5326"/>
    <w:rsid w:val="004D6CB4"/>
    <w:rsid w:val="004E75B8"/>
    <w:rsid w:val="004F317B"/>
    <w:rsid w:val="0051254A"/>
    <w:rsid w:val="005138BD"/>
    <w:rsid w:val="005154FA"/>
    <w:rsid w:val="00521790"/>
    <w:rsid w:val="005227AF"/>
    <w:rsid w:val="00523A04"/>
    <w:rsid w:val="00542711"/>
    <w:rsid w:val="00542ABC"/>
    <w:rsid w:val="005512D9"/>
    <w:rsid w:val="00553C8F"/>
    <w:rsid w:val="00554AFF"/>
    <w:rsid w:val="00554C70"/>
    <w:rsid w:val="005654B9"/>
    <w:rsid w:val="00565D28"/>
    <w:rsid w:val="00566009"/>
    <w:rsid w:val="0056686F"/>
    <w:rsid w:val="005678A6"/>
    <w:rsid w:val="00570CCE"/>
    <w:rsid w:val="005729A0"/>
    <w:rsid w:val="005843CF"/>
    <w:rsid w:val="00593270"/>
    <w:rsid w:val="00597ACB"/>
    <w:rsid w:val="005A0AD8"/>
    <w:rsid w:val="005A0B9F"/>
    <w:rsid w:val="005A16A2"/>
    <w:rsid w:val="005A2E04"/>
    <w:rsid w:val="005B5ED9"/>
    <w:rsid w:val="005D2C99"/>
    <w:rsid w:val="005D5EA2"/>
    <w:rsid w:val="005E6622"/>
    <w:rsid w:val="005F1A55"/>
    <w:rsid w:val="005F3405"/>
    <w:rsid w:val="005F7290"/>
    <w:rsid w:val="00601ED7"/>
    <w:rsid w:val="00605972"/>
    <w:rsid w:val="00611D01"/>
    <w:rsid w:val="00615C08"/>
    <w:rsid w:val="006163D4"/>
    <w:rsid w:val="00616F31"/>
    <w:rsid w:val="00617C78"/>
    <w:rsid w:val="00622680"/>
    <w:rsid w:val="0062386E"/>
    <w:rsid w:val="00625E18"/>
    <w:rsid w:val="00632A91"/>
    <w:rsid w:val="00637051"/>
    <w:rsid w:val="0064629E"/>
    <w:rsid w:val="00657D55"/>
    <w:rsid w:val="00661CFD"/>
    <w:rsid w:val="006645CB"/>
    <w:rsid w:val="006764CC"/>
    <w:rsid w:val="00677435"/>
    <w:rsid w:val="00684B5F"/>
    <w:rsid w:val="00690A7F"/>
    <w:rsid w:val="0069699C"/>
    <w:rsid w:val="006A1D61"/>
    <w:rsid w:val="006A63BE"/>
    <w:rsid w:val="006A7E04"/>
    <w:rsid w:val="006B05E0"/>
    <w:rsid w:val="006B10D7"/>
    <w:rsid w:val="006C5A83"/>
    <w:rsid w:val="006D1979"/>
    <w:rsid w:val="006D42D7"/>
    <w:rsid w:val="006E1FB6"/>
    <w:rsid w:val="006E509F"/>
    <w:rsid w:val="006E76B3"/>
    <w:rsid w:val="006F0020"/>
    <w:rsid w:val="006F2B42"/>
    <w:rsid w:val="006F3A1E"/>
    <w:rsid w:val="00700EF6"/>
    <w:rsid w:val="00701A5E"/>
    <w:rsid w:val="00703E19"/>
    <w:rsid w:val="00705B0B"/>
    <w:rsid w:val="007143A6"/>
    <w:rsid w:val="00720B05"/>
    <w:rsid w:val="00726B96"/>
    <w:rsid w:val="00726C87"/>
    <w:rsid w:val="007304BE"/>
    <w:rsid w:val="0073371A"/>
    <w:rsid w:val="00752034"/>
    <w:rsid w:val="00766929"/>
    <w:rsid w:val="007676C5"/>
    <w:rsid w:val="00770200"/>
    <w:rsid w:val="007732A8"/>
    <w:rsid w:val="0077790F"/>
    <w:rsid w:val="00777C4F"/>
    <w:rsid w:val="00782A7B"/>
    <w:rsid w:val="00782DDC"/>
    <w:rsid w:val="007830A8"/>
    <w:rsid w:val="00786000"/>
    <w:rsid w:val="0079632A"/>
    <w:rsid w:val="007A1142"/>
    <w:rsid w:val="007A7A1C"/>
    <w:rsid w:val="007A7DAA"/>
    <w:rsid w:val="007B0B88"/>
    <w:rsid w:val="007B2538"/>
    <w:rsid w:val="007B5348"/>
    <w:rsid w:val="007B59D1"/>
    <w:rsid w:val="007C2CCE"/>
    <w:rsid w:val="007C6C15"/>
    <w:rsid w:val="007C6FF2"/>
    <w:rsid w:val="007C763D"/>
    <w:rsid w:val="007D0749"/>
    <w:rsid w:val="007E172E"/>
    <w:rsid w:val="007E1A80"/>
    <w:rsid w:val="007E2E9C"/>
    <w:rsid w:val="007E5148"/>
    <w:rsid w:val="007E5AFC"/>
    <w:rsid w:val="007F09E0"/>
    <w:rsid w:val="007F7AE8"/>
    <w:rsid w:val="0080544E"/>
    <w:rsid w:val="00806B3E"/>
    <w:rsid w:val="00807898"/>
    <w:rsid w:val="00810674"/>
    <w:rsid w:val="008110F7"/>
    <w:rsid w:val="00821036"/>
    <w:rsid w:val="008214AA"/>
    <w:rsid w:val="00821FC1"/>
    <w:rsid w:val="0083189C"/>
    <w:rsid w:val="00831E91"/>
    <w:rsid w:val="00833858"/>
    <w:rsid w:val="00841D21"/>
    <w:rsid w:val="008434FA"/>
    <w:rsid w:val="008461BE"/>
    <w:rsid w:val="0084659A"/>
    <w:rsid w:val="0085330E"/>
    <w:rsid w:val="008755A8"/>
    <w:rsid w:val="008760F6"/>
    <w:rsid w:val="00884B9D"/>
    <w:rsid w:val="008856BD"/>
    <w:rsid w:val="0089036A"/>
    <w:rsid w:val="0089105C"/>
    <w:rsid w:val="008A1233"/>
    <w:rsid w:val="008A20BD"/>
    <w:rsid w:val="008A4288"/>
    <w:rsid w:val="008B063F"/>
    <w:rsid w:val="008B12DA"/>
    <w:rsid w:val="008C3249"/>
    <w:rsid w:val="008C345D"/>
    <w:rsid w:val="008C75DB"/>
    <w:rsid w:val="008D1694"/>
    <w:rsid w:val="008D231F"/>
    <w:rsid w:val="008D5AA7"/>
    <w:rsid w:val="008E0A5A"/>
    <w:rsid w:val="008E62F3"/>
    <w:rsid w:val="008E6612"/>
    <w:rsid w:val="008E7B4A"/>
    <w:rsid w:val="008F0C46"/>
    <w:rsid w:val="008F51B1"/>
    <w:rsid w:val="008F5BF8"/>
    <w:rsid w:val="00912E57"/>
    <w:rsid w:val="0092146A"/>
    <w:rsid w:val="00921EB5"/>
    <w:rsid w:val="00926D5A"/>
    <w:rsid w:val="00931FAD"/>
    <w:rsid w:val="00943078"/>
    <w:rsid w:val="009433F3"/>
    <w:rsid w:val="009477BF"/>
    <w:rsid w:val="00955274"/>
    <w:rsid w:val="00957007"/>
    <w:rsid w:val="00960E02"/>
    <w:rsid w:val="00961844"/>
    <w:rsid w:val="00967DE5"/>
    <w:rsid w:val="00977177"/>
    <w:rsid w:val="00982A70"/>
    <w:rsid w:val="00983C17"/>
    <w:rsid w:val="00983DE4"/>
    <w:rsid w:val="00985ACB"/>
    <w:rsid w:val="009969EE"/>
    <w:rsid w:val="009A0957"/>
    <w:rsid w:val="009A3B2F"/>
    <w:rsid w:val="009A61EE"/>
    <w:rsid w:val="009B5418"/>
    <w:rsid w:val="009C2C63"/>
    <w:rsid w:val="009C3F97"/>
    <w:rsid w:val="009C7895"/>
    <w:rsid w:val="009D104C"/>
    <w:rsid w:val="009D41B6"/>
    <w:rsid w:val="009D4D5C"/>
    <w:rsid w:val="009D71D5"/>
    <w:rsid w:val="009E1F4E"/>
    <w:rsid w:val="009E5BFF"/>
    <w:rsid w:val="009F18A3"/>
    <w:rsid w:val="009F48B2"/>
    <w:rsid w:val="00A04DBE"/>
    <w:rsid w:val="00A074B5"/>
    <w:rsid w:val="00A108E2"/>
    <w:rsid w:val="00A124E5"/>
    <w:rsid w:val="00A15302"/>
    <w:rsid w:val="00A239B8"/>
    <w:rsid w:val="00A315AB"/>
    <w:rsid w:val="00A325A0"/>
    <w:rsid w:val="00A345C1"/>
    <w:rsid w:val="00A422C6"/>
    <w:rsid w:val="00A43C85"/>
    <w:rsid w:val="00A449B6"/>
    <w:rsid w:val="00A477D4"/>
    <w:rsid w:val="00A47AD9"/>
    <w:rsid w:val="00A55E61"/>
    <w:rsid w:val="00A57825"/>
    <w:rsid w:val="00A57C5D"/>
    <w:rsid w:val="00A6291C"/>
    <w:rsid w:val="00A62B47"/>
    <w:rsid w:val="00A632CA"/>
    <w:rsid w:val="00A705AB"/>
    <w:rsid w:val="00A70BE0"/>
    <w:rsid w:val="00A8112E"/>
    <w:rsid w:val="00A81B6D"/>
    <w:rsid w:val="00A83ED0"/>
    <w:rsid w:val="00A8441B"/>
    <w:rsid w:val="00A85E65"/>
    <w:rsid w:val="00A87C9A"/>
    <w:rsid w:val="00A95D7D"/>
    <w:rsid w:val="00AA0284"/>
    <w:rsid w:val="00AA486E"/>
    <w:rsid w:val="00AA5443"/>
    <w:rsid w:val="00AB1706"/>
    <w:rsid w:val="00AB7AC7"/>
    <w:rsid w:val="00AC09E3"/>
    <w:rsid w:val="00AC1AFB"/>
    <w:rsid w:val="00AC28C2"/>
    <w:rsid w:val="00AC550F"/>
    <w:rsid w:val="00AE5147"/>
    <w:rsid w:val="00AE561D"/>
    <w:rsid w:val="00AE5F41"/>
    <w:rsid w:val="00AE67FE"/>
    <w:rsid w:val="00AE6F00"/>
    <w:rsid w:val="00AF14BF"/>
    <w:rsid w:val="00AF1865"/>
    <w:rsid w:val="00AF6AAD"/>
    <w:rsid w:val="00B00B16"/>
    <w:rsid w:val="00B05103"/>
    <w:rsid w:val="00B16F32"/>
    <w:rsid w:val="00B26686"/>
    <w:rsid w:val="00B420B3"/>
    <w:rsid w:val="00B456FF"/>
    <w:rsid w:val="00B46B69"/>
    <w:rsid w:val="00B521F2"/>
    <w:rsid w:val="00B567B2"/>
    <w:rsid w:val="00B631F7"/>
    <w:rsid w:val="00B63E0E"/>
    <w:rsid w:val="00B65E02"/>
    <w:rsid w:val="00B70363"/>
    <w:rsid w:val="00B71204"/>
    <w:rsid w:val="00B76B3D"/>
    <w:rsid w:val="00B77F04"/>
    <w:rsid w:val="00B80945"/>
    <w:rsid w:val="00B824D5"/>
    <w:rsid w:val="00B85BDE"/>
    <w:rsid w:val="00B86119"/>
    <w:rsid w:val="00B90AC4"/>
    <w:rsid w:val="00B911F3"/>
    <w:rsid w:val="00B943E1"/>
    <w:rsid w:val="00B96CE9"/>
    <w:rsid w:val="00BA0B55"/>
    <w:rsid w:val="00BA1320"/>
    <w:rsid w:val="00BA2F8B"/>
    <w:rsid w:val="00BB3E8E"/>
    <w:rsid w:val="00BB5BBD"/>
    <w:rsid w:val="00BD0663"/>
    <w:rsid w:val="00BD315E"/>
    <w:rsid w:val="00BD4BE8"/>
    <w:rsid w:val="00BD5922"/>
    <w:rsid w:val="00BE7E2E"/>
    <w:rsid w:val="00BF282B"/>
    <w:rsid w:val="00C0363D"/>
    <w:rsid w:val="00C123F9"/>
    <w:rsid w:val="00C13D4D"/>
    <w:rsid w:val="00C17E76"/>
    <w:rsid w:val="00C2162C"/>
    <w:rsid w:val="00C22D4A"/>
    <w:rsid w:val="00C23E92"/>
    <w:rsid w:val="00C25F46"/>
    <w:rsid w:val="00C347DC"/>
    <w:rsid w:val="00C35638"/>
    <w:rsid w:val="00C40EA8"/>
    <w:rsid w:val="00C459B0"/>
    <w:rsid w:val="00C6057F"/>
    <w:rsid w:val="00C7398A"/>
    <w:rsid w:val="00C73EEE"/>
    <w:rsid w:val="00C74CA6"/>
    <w:rsid w:val="00C8310D"/>
    <w:rsid w:val="00C85A21"/>
    <w:rsid w:val="00C875A7"/>
    <w:rsid w:val="00C92305"/>
    <w:rsid w:val="00C96D16"/>
    <w:rsid w:val="00C96F8C"/>
    <w:rsid w:val="00CB22CF"/>
    <w:rsid w:val="00CB2470"/>
    <w:rsid w:val="00CB711B"/>
    <w:rsid w:val="00CC2763"/>
    <w:rsid w:val="00CC73CF"/>
    <w:rsid w:val="00CC7D10"/>
    <w:rsid w:val="00CD1D2B"/>
    <w:rsid w:val="00CD557D"/>
    <w:rsid w:val="00CE1B3B"/>
    <w:rsid w:val="00CE2763"/>
    <w:rsid w:val="00CE598D"/>
    <w:rsid w:val="00CF409A"/>
    <w:rsid w:val="00CF44C4"/>
    <w:rsid w:val="00D01676"/>
    <w:rsid w:val="00D07F27"/>
    <w:rsid w:val="00D109D8"/>
    <w:rsid w:val="00D126CA"/>
    <w:rsid w:val="00D17B1B"/>
    <w:rsid w:val="00D216FC"/>
    <w:rsid w:val="00D217F6"/>
    <w:rsid w:val="00D21D96"/>
    <w:rsid w:val="00D22966"/>
    <w:rsid w:val="00D23BA1"/>
    <w:rsid w:val="00D25923"/>
    <w:rsid w:val="00D264E9"/>
    <w:rsid w:val="00D35995"/>
    <w:rsid w:val="00D41BDB"/>
    <w:rsid w:val="00D62E16"/>
    <w:rsid w:val="00D661F5"/>
    <w:rsid w:val="00D67343"/>
    <w:rsid w:val="00D72E0A"/>
    <w:rsid w:val="00D74937"/>
    <w:rsid w:val="00D82377"/>
    <w:rsid w:val="00D8486E"/>
    <w:rsid w:val="00D86105"/>
    <w:rsid w:val="00D868CC"/>
    <w:rsid w:val="00D91398"/>
    <w:rsid w:val="00D94B1E"/>
    <w:rsid w:val="00DA14F3"/>
    <w:rsid w:val="00DA2465"/>
    <w:rsid w:val="00DA2BC3"/>
    <w:rsid w:val="00DC59E4"/>
    <w:rsid w:val="00DC6140"/>
    <w:rsid w:val="00DD08F0"/>
    <w:rsid w:val="00DD23CD"/>
    <w:rsid w:val="00DF152D"/>
    <w:rsid w:val="00DF3970"/>
    <w:rsid w:val="00DF7C00"/>
    <w:rsid w:val="00E0023B"/>
    <w:rsid w:val="00E03838"/>
    <w:rsid w:val="00E066AE"/>
    <w:rsid w:val="00E073BD"/>
    <w:rsid w:val="00E11731"/>
    <w:rsid w:val="00E11973"/>
    <w:rsid w:val="00E20571"/>
    <w:rsid w:val="00E229DC"/>
    <w:rsid w:val="00E230A1"/>
    <w:rsid w:val="00E34FA6"/>
    <w:rsid w:val="00E36BF4"/>
    <w:rsid w:val="00E45C04"/>
    <w:rsid w:val="00E45E1F"/>
    <w:rsid w:val="00E56AED"/>
    <w:rsid w:val="00E64FAF"/>
    <w:rsid w:val="00E8116A"/>
    <w:rsid w:val="00E97790"/>
    <w:rsid w:val="00EA04A1"/>
    <w:rsid w:val="00EA4A80"/>
    <w:rsid w:val="00EA5C6A"/>
    <w:rsid w:val="00EA6104"/>
    <w:rsid w:val="00EB0C32"/>
    <w:rsid w:val="00EC1BE2"/>
    <w:rsid w:val="00EC21A2"/>
    <w:rsid w:val="00EC3827"/>
    <w:rsid w:val="00EC6ABE"/>
    <w:rsid w:val="00EC7271"/>
    <w:rsid w:val="00ED1059"/>
    <w:rsid w:val="00ED1DE4"/>
    <w:rsid w:val="00EE1A48"/>
    <w:rsid w:val="00EE28F9"/>
    <w:rsid w:val="00EE2D2C"/>
    <w:rsid w:val="00EE472A"/>
    <w:rsid w:val="00EE4E11"/>
    <w:rsid w:val="00EE505F"/>
    <w:rsid w:val="00EE78BD"/>
    <w:rsid w:val="00EF36E6"/>
    <w:rsid w:val="00EF388D"/>
    <w:rsid w:val="00EF3FCA"/>
    <w:rsid w:val="00F07903"/>
    <w:rsid w:val="00F079CB"/>
    <w:rsid w:val="00F1273D"/>
    <w:rsid w:val="00F23FF0"/>
    <w:rsid w:val="00F31E5F"/>
    <w:rsid w:val="00F32C5E"/>
    <w:rsid w:val="00F33839"/>
    <w:rsid w:val="00F3590E"/>
    <w:rsid w:val="00F410A3"/>
    <w:rsid w:val="00F4117C"/>
    <w:rsid w:val="00F43356"/>
    <w:rsid w:val="00F4406F"/>
    <w:rsid w:val="00F50189"/>
    <w:rsid w:val="00F532F6"/>
    <w:rsid w:val="00F55636"/>
    <w:rsid w:val="00F57801"/>
    <w:rsid w:val="00F626B5"/>
    <w:rsid w:val="00F66187"/>
    <w:rsid w:val="00F73891"/>
    <w:rsid w:val="00F81295"/>
    <w:rsid w:val="00F81A1E"/>
    <w:rsid w:val="00F81B28"/>
    <w:rsid w:val="00F94B88"/>
    <w:rsid w:val="00F970F8"/>
    <w:rsid w:val="00FA0781"/>
    <w:rsid w:val="00FA64EB"/>
    <w:rsid w:val="00FA6740"/>
    <w:rsid w:val="00FA7CB4"/>
    <w:rsid w:val="00FB23DE"/>
    <w:rsid w:val="00FB3384"/>
    <w:rsid w:val="00FB58ED"/>
    <w:rsid w:val="00FB64E5"/>
    <w:rsid w:val="00FD3BCF"/>
    <w:rsid w:val="00FD4200"/>
    <w:rsid w:val="00FD496A"/>
    <w:rsid w:val="00FD6ADE"/>
    <w:rsid w:val="00FE2F77"/>
    <w:rsid w:val="00FE4BCF"/>
    <w:rsid w:val="00FE51C6"/>
    <w:rsid w:val="00FE6B02"/>
    <w:rsid w:val="00FE75FB"/>
    <w:rsid w:val="00FF026F"/>
    <w:rsid w:val="0193F189"/>
    <w:rsid w:val="0CE40E6F"/>
    <w:rsid w:val="0F1A693C"/>
    <w:rsid w:val="1716B55E"/>
    <w:rsid w:val="1D799761"/>
    <w:rsid w:val="1E17E3D4"/>
    <w:rsid w:val="21FFF41B"/>
    <w:rsid w:val="248A6B39"/>
    <w:rsid w:val="283531E2"/>
    <w:rsid w:val="37989261"/>
    <w:rsid w:val="47A62F24"/>
    <w:rsid w:val="4DBC5AAE"/>
    <w:rsid w:val="4F4E5284"/>
    <w:rsid w:val="51771D04"/>
    <w:rsid w:val="51D6362F"/>
    <w:rsid w:val="52B7AD21"/>
    <w:rsid w:val="54486F5F"/>
    <w:rsid w:val="56AF28A4"/>
    <w:rsid w:val="5B7C0A85"/>
    <w:rsid w:val="5C22E859"/>
    <w:rsid w:val="5F12F60C"/>
    <w:rsid w:val="60ABBB8F"/>
    <w:rsid w:val="69B3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4B88BB60-E31C-41EC-A2BE-A569831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6774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774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774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4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435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96F8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1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v.se/arbetsmiljoarbete-och-inspektioner/arbeta-med-arbetsmiljon/systematiskt-arbetsmiljoarbete/riskbedomning/?hl=riskbed%C3%B6m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  <w:docPart>
      <w:docPartPr>
        <w:name w:val="44E3558ADFE54B1B925006C9788E0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81BA0-D59D-4FAD-B5B5-331588B2AEB0}"/>
      </w:docPartPr>
      <w:docPartBody>
        <w:p w:rsidR="001F616A" w:rsidRDefault="008856BD">
          <w:pPr>
            <w:pStyle w:val="44E3558ADFE54B1B925006C9788E03AC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1F616A"/>
    <w:rsid w:val="00211069"/>
    <w:rsid w:val="00216E42"/>
    <w:rsid w:val="00236533"/>
    <w:rsid w:val="002E2323"/>
    <w:rsid w:val="002F215E"/>
    <w:rsid w:val="003054AE"/>
    <w:rsid w:val="00321282"/>
    <w:rsid w:val="00367154"/>
    <w:rsid w:val="00513D90"/>
    <w:rsid w:val="005150E1"/>
    <w:rsid w:val="00564AE6"/>
    <w:rsid w:val="00637051"/>
    <w:rsid w:val="00645574"/>
    <w:rsid w:val="00726B96"/>
    <w:rsid w:val="00727EFD"/>
    <w:rsid w:val="0073500D"/>
    <w:rsid w:val="00771D8B"/>
    <w:rsid w:val="00786000"/>
    <w:rsid w:val="007B2538"/>
    <w:rsid w:val="007E5AFC"/>
    <w:rsid w:val="00807898"/>
    <w:rsid w:val="00810674"/>
    <w:rsid w:val="0082455A"/>
    <w:rsid w:val="00850240"/>
    <w:rsid w:val="008856BD"/>
    <w:rsid w:val="00895F54"/>
    <w:rsid w:val="008B2AEA"/>
    <w:rsid w:val="009550FA"/>
    <w:rsid w:val="00AB3033"/>
    <w:rsid w:val="00AC09E3"/>
    <w:rsid w:val="00AC28C2"/>
    <w:rsid w:val="00B6154C"/>
    <w:rsid w:val="00B808CF"/>
    <w:rsid w:val="00BF17A5"/>
    <w:rsid w:val="00C6057F"/>
    <w:rsid w:val="00DC167D"/>
    <w:rsid w:val="00E20571"/>
    <w:rsid w:val="00EA58B2"/>
    <w:rsid w:val="00EC6ABE"/>
    <w:rsid w:val="00EF201A"/>
    <w:rsid w:val="00F735D0"/>
    <w:rsid w:val="00FB64E5"/>
    <w:rsid w:val="00F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E3558ADFE54B1B925006C9788E03AC">
    <w:name w:val="44E3558ADFE54B1B925006C9788E03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8" ma:contentTypeDescription="Skapa ett nytt dokument." ma:contentTypeScope="" ma:versionID="76861c67e3d472e3e6c6319f99e80dd0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3194b1e3714710cd1b79b6562b29dd1e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62AA-3F55-405D-BE9A-640628CBE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954DE-1B49-4BE8-9AC2-614611DBF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0226F-91A8-4D47-946B-7C8FC5E201E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6464b241-6039-49f7-b83c-749f2048f74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 Stads hemtjänsts rutin för riskbedömning av arbetsmiljö i ordinärt boende</dc:title>
  <dc:subject/>
  <dc:creator>monika.malmborg@aldrevardomsorg.goteborg.se</dc:creator>
  <cp:keywords/>
  <dc:description/>
  <cp:lastModifiedBy>Monika Linnéa Malmborg</cp:lastModifiedBy>
  <cp:revision>5</cp:revision>
  <cp:lastPrinted>2017-01-06T09:29:00Z</cp:lastPrinted>
  <dcterms:created xsi:type="dcterms:W3CDTF">2025-03-07T09:43:00Z</dcterms:created>
  <dcterms:modified xsi:type="dcterms:W3CDTF">2025-03-07T10:30:00Z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0x010100D510B94EB98E8C4F90166E78D8025AB1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9B4B1E2181C9FCBFC1258C450042CBA0</vt:lpwstr>
  </property>
  <property fmtid="{D5CDD505-2E9C-101B-9397-08002B2CF9AE}" pid="8" name="SW_DocHWND">
    <vt:r8>397522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prod\AldreVardOmsorg\LIS\Verksamhetshandbok\Verksamh.nsf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</Properties>
</file>